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357" w:type="dxa"/>
        <w:tblInd w:w="-176" w:type="dxa"/>
        <w:tblBorders/>
        <w:tblLook w:val="01E0" w:firstRow="1" w:lastRow="1" w:firstColumn="1" w:lastColumn="1" w:noHBand="0" w:noVBand="0"/>
      </w:tblPr>
      <w:tblGrid>
        <w:gridCol w:w="3403"/>
        <w:gridCol w:w="5954"/>
      </w:tblGrid>
      <w:tr>
        <w:trPr>
          <w:trHeight w:val="851"/>
        </w:trPr>
        <w:tc>
          <w:tcPr>
            <w:tcBorders/>
            <w:tcW w:w="3403" w:type="dxa"/>
            <w:textDirection w:val="lrTb"/>
            <w:noWrap w:val="false"/>
          </w:tcPr>
          <w:p>
            <w:pPr>
              <w:pBdr/>
              <w:spacing/>
              <w:ind/>
              <w:jc w:val="center"/>
              <w:rPr>
                <w:b/>
                <w:sz w:val="28"/>
                <w:szCs w:val="26"/>
              </w:rPr>
            </w:pPr>
            <w:r/>
            <w:bookmarkStart w:id="0" w:name="loai_1"/>
            <w:r>
              <w:rPr>
                <w:b/>
                <w:sz w:val="28"/>
                <w:szCs w:val="26"/>
              </w:rPr>
              <w:t xml:space="preserve">ỦY BAN NHÂN DÂN</w:t>
            </w:r>
            <w:r>
              <w:rPr>
                <w:b/>
                <w:sz w:val="28"/>
                <w:szCs w:val="26"/>
              </w:rPr>
            </w:r>
          </w:p>
          <w:p>
            <w:pPr>
              <w:pBdr/>
              <w:spacing/>
              <w:ind/>
              <w:jc w:val="center"/>
              <w:rPr>
                <w:b/>
                <w:sz w:val="28"/>
                <w:szCs w:val="26"/>
              </w:rPr>
            </w:pPr>
            <w:r>
              <w:rPr>
                <w:b/>
                <w:sz w:val="28"/>
                <w:szCs w:val="26"/>
              </w:rPr>
              <w:t xml:space="preserve">TỈNH LÀO CAI</w:t>
            </w:r>
            <w:r>
              <w:rPr>
                <w:b/>
                <w:sz w:val="28"/>
                <w:szCs w:val="26"/>
              </w:rPr>
            </w:r>
          </w:p>
          <w:p>
            <w:pPr>
              <w:pBdr/>
              <w:spacing/>
              <w:ind/>
              <w:jc w:val="center"/>
              <w:rPr>
                <w:b/>
                <w:sz w:val="27"/>
                <w:szCs w:val="27"/>
              </w:rPr>
            </w:pPr>
            <w:r>
              <w:rPr>
                <w:b/>
                <w:sz w:val="27"/>
                <w:szCs w:val="27"/>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614045</wp:posOffset>
                      </wp:positionH>
                      <wp:positionV relativeFrom="paragraph">
                        <wp:posOffset>26035</wp:posOffset>
                      </wp:positionV>
                      <wp:extent cx="692150" cy="0"/>
                      <wp:effectExtent l="0" t="0" r="0" b="0"/>
                      <wp:wrapNone/>
                      <wp:docPr id="1" name="Straight Connector 7"/>
                      <wp:cNvGraphicFramePr/>
                      <a:graphic xmlns:a="http://schemas.openxmlformats.org/drawingml/2006/main">
                        <a:graphicData uri="http://schemas.microsoft.com/office/word/2010/wordprocessingShape">
                          <wps:wsp>
                            <wps:cNvPr id="0" name=""/>
                            <wps:cNvSpPr/>
                            <wps:spPr bwMode="auto">
                              <a:xfrm>
                                <a:off x="0" y="0"/>
                                <a:ext cx="69215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0" o:spid="_x0000_s0" style="position:absolute;left:0;text-align:left;z-index:251661312;mso-wrap-distance-left:9.00pt;mso-wrap-distance-top:0.00pt;mso-wrap-distance-right:9.00pt;mso-wrap-distance-bottom:0.00pt;visibility:visible;" from="48.3pt,2.0pt" to="102.8pt,2.0pt" filled="f" strokecolor="#000000" strokeweight="0.50pt">
                      <v:stroke dashstyle="solid"/>
                    </v:line>
                  </w:pict>
                </mc:Fallback>
              </mc:AlternateContent>
            </w:r>
            <w:r>
              <w:rPr>
                <w:b/>
                <w:sz w:val="27"/>
                <w:szCs w:val="27"/>
              </w:rPr>
            </w:r>
          </w:p>
          <w:p>
            <w:pPr>
              <w:pBdr/>
              <w:spacing/>
              <w:ind/>
              <w:jc w:val="center"/>
              <w:rPr>
                <w:spacing w:val="-2"/>
                <w:sz w:val="28"/>
                <w:szCs w:val="28"/>
              </w:rPr>
            </w:pPr>
            <w:r>
              <w:rPr>
                <w:sz w:val="28"/>
                <w:szCs w:val="28"/>
              </w:rPr>
              <w:t xml:space="preserve">Số:      </w:t>
            </w:r>
            <w:r>
              <w:rPr>
                <w:sz w:val="28"/>
                <w:szCs w:val="28"/>
              </w:rPr>
              <w:t xml:space="preserve">  </w:t>
            </w:r>
            <w:r>
              <w:rPr>
                <w:sz w:val="28"/>
                <w:szCs w:val="28"/>
              </w:rPr>
              <w:t xml:space="preserve">  </w:t>
            </w:r>
            <w:r>
              <w:rPr>
                <w:sz w:val="28"/>
                <w:szCs w:val="28"/>
              </w:rPr>
              <w:t xml:space="preserve">/2026</w:t>
            </w:r>
            <w:r>
              <w:rPr>
                <w:sz w:val="28"/>
                <w:szCs w:val="28"/>
              </w:rPr>
              <w:t xml:space="preserve">/QĐ-UBND</w:t>
            </w:r>
            <w:r>
              <w:rPr>
                <w:spacing w:val="-2"/>
                <w:sz w:val="28"/>
                <w:szCs w:val="28"/>
              </w:rPr>
            </w:r>
          </w:p>
        </w:tc>
        <w:tc>
          <w:tcPr>
            <w:tcBorders/>
            <w:tcW w:w="5954" w:type="dxa"/>
            <w:textDirection w:val="lrTb"/>
            <w:noWrap w:val="false"/>
          </w:tcPr>
          <w:p>
            <w:pPr>
              <w:pBdr/>
              <w:spacing/>
              <w:ind/>
              <w:jc w:val="center"/>
              <w:rPr>
                <w:b/>
                <w:spacing w:val="-2"/>
                <w:sz w:val="26"/>
                <w:szCs w:val="26"/>
              </w:rPr>
            </w:pPr>
            <w:r>
              <w:rPr>
                <w:b/>
                <w:sz w:val="28"/>
                <w:szCs w:val="28"/>
              </w:rPr>
              <w:t xml:space="preserve"> </w:t>
            </w:r>
            <w:r>
              <w:rPr>
                <w:b/>
                <w:spacing w:val="-2"/>
                <w:sz w:val="26"/>
                <w:szCs w:val="26"/>
              </w:rPr>
              <w:t xml:space="preserve">CỘNG HÒA XÃ HỘI CHỦ NGHĨA VIỆT NAM</w:t>
            </w:r>
            <w:r>
              <w:rPr>
                <w:b/>
                <w:spacing w:val="-2"/>
                <w:sz w:val="26"/>
                <w:szCs w:val="26"/>
              </w:rPr>
            </w:r>
          </w:p>
          <w:p>
            <w:pPr>
              <w:pBdr/>
              <w:spacing/>
              <w:ind/>
              <w:jc w:val="center"/>
              <w:rPr>
                <w:i/>
                <w:sz w:val="28"/>
                <w:szCs w:val="28"/>
              </w:rPr>
            </w:pPr>
            <w:r>
              <w:rPr>
                <w:b/>
                <w:sz w:val="28"/>
                <w:szCs w:val="28"/>
              </w:rPr>
              <w:t xml:space="preserve">   Độc lập - Tự do - Hạnh phúc</w:t>
            </w:r>
            <w:r>
              <w:rPr>
                <w:i/>
                <w:sz w:val="28"/>
                <w:szCs w:val="28"/>
              </w:rPr>
              <w:t xml:space="preserve">  </w:t>
            </w:r>
            <w:r>
              <w:rPr>
                <w:i/>
                <w:sz w:val="28"/>
                <w:szCs w:val="28"/>
              </w:rPr>
            </w:r>
          </w:p>
          <w:p>
            <w:pPr>
              <w:pBdr/>
              <w:spacing/>
              <w:ind/>
              <w:jc w:val="center"/>
              <w:rPr>
                <w:i/>
                <w:sz w:val="28"/>
                <w:szCs w:val="28"/>
              </w:rPr>
            </w:pPr>
            <w:r>
              <w:rPr>
                <w:i/>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834390</wp:posOffset>
                      </wp:positionH>
                      <wp:positionV relativeFrom="paragraph">
                        <wp:posOffset>40640</wp:posOffset>
                      </wp:positionV>
                      <wp:extent cx="2089150" cy="0"/>
                      <wp:effectExtent l="0" t="0" r="0" b="0"/>
                      <wp:wrapNone/>
                      <wp:docPr id="2" name="Straight Connector 8"/>
                      <wp:cNvGraphicFramePr/>
                      <a:graphic xmlns:a="http://schemas.openxmlformats.org/drawingml/2006/main">
                        <a:graphicData uri="http://schemas.microsoft.com/office/word/2010/wordprocessingShape">
                          <wps:wsp>
                            <wps:cNvPr id="0" name=""/>
                            <wps:cNvSpPr/>
                            <wps:spPr bwMode="auto">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62336;mso-wrap-distance-left:9.00pt;mso-wrap-distance-top:0.00pt;mso-wrap-distance-right:9.00pt;mso-wrap-distance-bottom:0.00pt;visibility:visible;" from="65.7pt,3.2pt" to="230.2pt,3.2pt" filled="f" strokecolor="#000000" strokeweight="0.50pt">
                      <v:stroke dashstyle="solid"/>
                    </v:line>
                  </w:pict>
                </mc:Fallback>
              </mc:AlternateContent>
            </w:r>
            <w:r>
              <w:rPr>
                <w:i/>
                <w:sz w:val="28"/>
                <w:szCs w:val="28"/>
              </w:rPr>
            </w:r>
          </w:p>
          <w:p>
            <w:pPr>
              <w:pBdr/>
              <w:spacing/>
              <w:ind/>
              <w:jc w:val="center"/>
              <w:rPr>
                <w:b/>
                <w:sz w:val="28"/>
                <w:szCs w:val="28"/>
              </w:rPr>
            </w:pPr>
            <w:r>
              <w:rPr>
                <w:i/>
                <w:sz w:val="28"/>
                <w:szCs w:val="28"/>
              </w:rPr>
              <w:t xml:space="preserve">Lào Cai, ngày</w:t>
            </w:r>
            <w:r>
              <w:rPr>
                <w:i/>
                <w:sz w:val="28"/>
                <w:szCs w:val="28"/>
              </w:rPr>
              <w:t xml:space="preserve"> </w:t>
            </w:r>
            <w:r>
              <w:rPr>
                <w:i/>
                <w:sz w:val="28"/>
                <w:szCs w:val="28"/>
              </w:rPr>
              <w:t xml:space="preserve">      tháng</w:t>
            </w:r>
            <w:r>
              <w:rPr>
                <w:i/>
                <w:sz w:val="28"/>
                <w:szCs w:val="28"/>
              </w:rPr>
              <w:t xml:space="preserve"> </w:t>
            </w:r>
            <w:r>
              <w:rPr>
                <w:i/>
                <w:sz w:val="28"/>
                <w:szCs w:val="28"/>
              </w:rPr>
              <w:t xml:space="preserve">  </w:t>
            </w:r>
            <w:r>
              <w:rPr>
                <w:i/>
                <w:sz w:val="28"/>
                <w:szCs w:val="28"/>
              </w:rPr>
              <w:t xml:space="preserve"> </w:t>
            </w:r>
            <w:r>
              <w:rPr>
                <w:i/>
                <w:sz w:val="28"/>
                <w:szCs w:val="28"/>
              </w:rPr>
              <w:t xml:space="preserve">năm 202</w:t>
            </w:r>
            <w:r>
              <w:rPr>
                <w:i/>
                <w:sz w:val="28"/>
                <w:szCs w:val="28"/>
              </w:rPr>
              <w:t xml:space="preserve">6</w:t>
            </w:r>
            <w:r>
              <w:rPr>
                <w:b/>
                <w:sz w:val="28"/>
                <w:szCs w:val="28"/>
              </w:rPr>
            </w:r>
          </w:p>
        </w:tc>
      </w:tr>
    </w:tbl>
    <w:p>
      <w:pPr>
        <w:pBdr/>
        <w:spacing/>
        <w:ind/>
        <w:jc w:val="center"/>
        <w:rPr>
          <w:b/>
          <w:bCs/>
          <w:sz w:val="28"/>
          <w:szCs w:val="28"/>
          <w:lang w:val="vi-VN"/>
        </w:rPr>
      </w:pPr>
      <w:r>
        <w:rPr>
          <w:b/>
          <w:bCs/>
          <w:sz w:val="28"/>
          <w:szCs w:val="28"/>
          <w:lang w:val="vi-VN"/>
        </w:rPr>
      </w:r>
      <w:r>
        <w:rPr>
          <w:b/>
          <w:bCs/>
          <w:sz w:val="28"/>
          <w:szCs w:val="28"/>
          <w:lang w:val="vi-VN"/>
        </w:rPr>
      </w:r>
    </w:p>
    <w:p>
      <w:pPr>
        <w:pBdr/>
        <w:spacing/>
        <w:ind/>
        <w:jc w:val="center"/>
        <w:rPr>
          <w:sz w:val="28"/>
          <w:szCs w:val="28"/>
          <w:lang w:val="vi-VN"/>
        </w:rPr>
      </w:pPr>
      <w:r>
        <w:rPr>
          <w:b/>
          <w:bCs/>
          <w:sz w:val="28"/>
          <w:szCs w:val="28"/>
          <w:lang w:val="vi-VN"/>
        </w:rPr>
        <w:t xml:space="preserve">QUYẾT ĐỊNH</w:t>
      </w:r>
      <w:bookmarkEnd w:id="0"/>
      <w:r/>
      <w:r>
        <w:rPr>
          <w:sz w:val="28"/>
          <w:szCs w:val="28"/>
          <w:lang w:val="vi-VN"/>
        </w:rPr>
      </w:r>
    </w:p>
    <w:p>
      <w:pPr>
        <w:pBdr/>
        <w:spacing/>
        <w:ind/>
        <w:jc w:val="center"/>
        <w:rPr>
          <w:b/>
          <w:sz w:val="28"/>
          <w:szCs w:val="28"/>
          <w:lang w:val="vi-VN"/>
        </w:rPr>
      </w:pPr>
      <w:r/>
      <w:bookmarkStart w:id="1" w:name="_Hlk227847510"/>
      <w:r/>
      <w:bookmarkStart w:id="2" w:name="loai_1_name"/>
      <w:r>
        <w:rPr>
          <w:b/>
          <w:sz w:val="28"/>
          <w:szCs w:val="28"/>
          <w:lang w:val="vi-VN"/>
        </w:rPr>
        <w:t xml:space="preserve">Ban hành </w:t>
      </w:r>
      <w:r>
        <w:rPr>
          <w:b/>
          <w:sz w:val="28"/>
          <w:szCs w:val="28"/>
        </w:rPr>
        <w:t xml:space="preserve">Quy chế </w:t>
      </w:r>
      <w:r>
        <w:rPr>
          <w:b/>
          <w:sz w:val="28"/>
          <w:szCs w:val="28"/>
        </w:rPr>
        <w:t xml:space="preserve">q</w:t>
      </w:r>
      <w:r>
        <w:rPr>
          <w:b/>
          <w:sz w:val="28"/>
          <w:szCs w:val="28"/>
          <w:lang w:val="vi-VN"/>
        </w:rPr>
        <w:t xml:space="preserve">uản lý, vận hành, bảo trì, bảo dưỡng, khai thác sử dụng đối với </w:t>
      </w:r>
      <w:r>
        <w:rPr>
          <w:b/>
          <w:sz w:val="28"/>
          <w:szCs w:val="28"/>
        </w:rPr>
        <w:t xml:space="preserve">tài nguyên số, </w:t>
      </w:r>
      <w:r>
        <w:rPr>
          <w:b/>
          <w:sz w:val="28"/>
          <w:szCs w:val="28"/>
          <w:lang w:val="vi-VN"/>
        </w:rPr>
        <w:t xml:space="preserve">cơ sở hạ tầng công nghệ thông tin và Trung tâm dữ liệu tỉnh Lào Cai</w:t>
      </w:r>
      <w:r>
        <w:rPr>
          <w:b/>
          <w:sz w:val="28"/>
          <w:szCs w:val="28"/>
          <w:lang w:val="vi-VN"/>
        </w:rPr>
        <w:t xml:space="preserve"> </w:t>
      </w:r>
      <w:bookmarkEnd w:id="1"/>
      <w:r>
        <w:rPr>
          <w:b/>
          <w:sz w:val="28"/>
          <w:szCs w:val="28"/>
          <w:lang w:val="vi-VN"/>
        </w:rPr>
      </w:r>
    </w:p>
    <w:p>
      <w:pPr>
        <w:pBdr/>
        <w:spacing/>
        <w:ind/>
        <w:jc w:val="center"/>
        <w:rPr>
          <w:b/>
          <w:sz w:val="28"/>
          <w:szCs w:val="28"/>
          <w:lang w:val="vi-VN"/>
        </w:rPr>
      </w:pPr>
      <w:r>
        <w:rPr>
          <w:b/>
          <w:sz w:val="28"/>
          <w:szCs w:val="28"/>
          <w:lang w:val="vi-VN"/>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2412365</wp:posOffset>
                </wp:positionH>
                <wp:positionV relativeFrom="paragraph">
                  <wp:posOffset>94615</wp:posOffset>
                </wp:positionV>
                <wp:extent cx="1047750" cy="0"/>
                <wp:effectExtent l="0" t="0" r="0" b="0"/>
                <wp:wrapNone/>
                <wp:docPr id="3" name="Straight Connector 9"/>
                <wp:cNvGraphicFramePr/>
                <a:graphic xmlns:a="http://schemas.openxmlformats.org/drawingml/2006/main">
                  <a:graphicData uri="http://schemas.microsoft.com/office/word/2010/wordprocessingShape">
                    <wps:wsp>
                      <wps:cNvPr id="0" name=""/>
                      <wps:cNvSpPr/>
                      <wps:spPr bwMode="auto">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2" o:spid="_x0000_s2" style="position:absolute;left:0;text-align:left;z-index:251663360;mso-wrap-distance-left:9.00pt;mso-wrap-distance-top:0.00pt;mso-wrap-distance-right:9.00pt;mso-wrap-distance-bottom:0.00pt;visibility:visible;" from="189.9pt,7.4pt" to="272.4pt,7.4pt" filled="f" strokecolor="#000000" strokeweight="0.50pt">
                <v:stroke dashstyle="solid"/>
              </v:line>
            </w:pict>
          </mc:Fallback>
        </mc:AlternateContent>
      </w:r>
      <w:bookmarkEnd w:id="2"/>
      <w:r>
        <w:rPr>
          <w:b/>
          <w:sz w:val="28"/>
          <w:szCs w:val="28"/>
          <w:lang w:val="vi-VN"/>
        </w:rPr>
      </w:r>
    </w:p>
    <w:p>
      <w:pPr>
        <w:pStyle w:val="786"/>
        <w:pBdr/>
        <w:tabs>
          <w:tab w:val="left" w:leader="none" w:pos="3192"/>
        </w:tabs>
        <w:spacing w:after="0" w:afterAutospacing="0" w:before="120" w:beforeAutospacing="0"/>
        <w:ind w:firstLine="567"/>
        <w:jc w:val="both"/>
        <w:rPr>
          <w:i/>
          <w:sz w:val="28"/>
          <w:szCs w:val="28"/>
        </w:rPr>
      </w:pPr>
      <w:r>
        <w:rPr>
          <w:i/>
          <w:sz w:val="28"/>
          <w:szCs w:val="28"/>
          <w:lang w:val="vi-VN"/>
        </w:rPr>
        <w:t xml:space="preserve">Căn cứ Luật Tổ chức </w:t>
      </w:r>
      <w:r>
        <w:rPr>
          <w:i/>
          <w:sz w:val="28"/>
          <w:szCs w:val="28"/>
        </w:rPr>
        <w:t xml:space="preserve">c</w:t>
      </w:r>
      <w:r>
        <w:rPr>
          <w:i/>
          <w:sz w:val="28"/>
          <w:szCs w:val="28"/>
          <w:lang w:val="vi-VN"/>
        </w:rPr>
        <w:t xml:space="preserve">hính quyền địa phương </w:t>
      </w:r>
      <w:r>
        <w:rPr>
          <w:i/>
          <w:sz w:val="28"/>
          <w:szCs w:val="28"/>
          <w:lang w:val="vi-VN"/>
        </w:rPr>
        <w:t xml:space="preserve">số 72/2025/QH15</w:t>
      </w:r>
      <w:r>
        <w:rPr>
          <w:i/>
          <w:sz w:val="28"/>
          <w:szCs w:val="28"/>
          <w:lang w:val="vi-VN"/>
        </w:rPr>
        <w:t xml:space="preserve">;</w:t>
      </w:r>
      <w:r>
        <w:rPr>
          <w:i/>
          <w:sz w:val="28"/>
          <w:szCs w:val="28"/>
        </w:rPr>
      </w:r>
    </w:p>
    <w:p>
      <w:pPr>
        <w:pBdr/>
        <w:spacing w:before="120"/>
        <w:ind w:firstLine="567"/>
        <w:jc w:val="both"/>
        <w:rPr>
          <w:i/>
          <w:sz w:val="28"/>
          <w:szCs w:val="28"/>
        </w:rPr>
      </w:pPr>
      <w:r>
        <w:rPr>
          <w:i/>
          <w:sz w:val="28"/>
          <w:szCs w:val="28"/>
        </w:rPr>
        <w:t xml:space="preserve">Căn cứ Luật Ban hành văn bản quy phạm pháp luật số 64/2025/QH15, được sửa đổi, bổ sung bởi Luật số 87/2025/QH15;</w:t>
      </w:r>
      <w:r>
        <w:rPr>
          <w:i/>
          <w:sz w:val="28"/>
          <w:szCs w:val="28"/>
        </w:rPr>
      </w:r>
    </w:p>
    <w:p>
      <w:pPr>
        <w:pBdr/>
        <w:spacing w:after="120" w:before="120"/>
        <w:ind w:firstLine="567"/>
        <w:jc w:val="both"/>
        <w:rPr>
          <w:i/>
          <w:iCs/>
          <w:spacing w:val="-2"/>
          <w:sz w:val="28"/>
          <w:szCs w:val="28"/>
        </w:rPr>
      </w:pPr>
      <w:r>
        <w:rPr>
          <w:i/>
          <w:iCs/>
          <w:spacing w:val="-2"/>
          <w:sz w:val="28"/>
          <w:szCs w:val="28"/>
        </w:rPr>
        <w:t xml:space="preserve">Căn cứ Luật Dữ liệu </w:t>
      </w:r>
      <w:r>
        <w:rPr>
          <w:i/>
          <w:iCs/>
          <w:spacing w:val="-2"/>
          <w:sz w:val="28"/>
          <w:szCs w:val="28"/>
        </w:rPr>
        <w:t xml:space="preserve">số 60/2024/QH15</w:t>
      </w:r>
      <w:r>
        <w:rPr>
          <w:i/>
          <w:iCs/>
          <w:spacing w:val="-2"/>
          <w:sz w:val="28"/>
          <w:szCs w:val="28"/>
        </w:rPr>
        <w:t xml:space="preserve">;</w:t>
      </w:r>
      <w:r>
        <w:rPr>
          <w:i/>
          <w:iCs/>
          <w:spacing w:val="-2"/>
          <w:sz w:val="28"/>
          <w:szCs w:val="28"/>
        </w:rPr>
      </w:r>
    </w:p>
    <w:p>
      <w:pPr>
        <w:pStyle w:val="786"/>
        <w:pBdr/>
        <w:tabs>
          <w:tab w:val="left" w:leader="none" w:pos="3192"/>
        </w:tabs>
        <w:spacing w:after="0" w:afterAutospacing="0" w:before="120" w:beforeAutospacing="0"/>
        <w:ind w:firstLine="567"/>
        <w:jc w:val="both"/>
        <w:rPr>
          <w:i/>
          <w:sz w:val="28"/>
          <w:szCs w:val="28"/>
        </w:rPr>
      </w:pPr>
      <w:r>
        <w:rPr>
          <w:i/>
          <w:iCs/>
          <w:spacing w:val="-2"/>
          <w:sz w:val="28"/>
          <w:szCs w:val="28"/>
        </w:rPr>
        <w:t xml:space="preserve">Căn cứ Luật Bảo vệ dữ liệu cá nhân </w:t>
      </w:r>
      <w:r>
        <w:rPr>
          <w:i/>
          <w:iCs/>
          <w:spacing w:val="-2"/>
          <w:sz w:val="28"/>
          <w:szCs w:val="28"/>
        </w:rPr>
        <w:t xml:space="preserve">số </w:t>
      </w:r>
      <w:r>
        <w:rPr>
          <w:i/>
          <w:sz w:val="28"/>
          <w:szCs w:val="28"/>
        </w:rPr>
        <w:t xml:space="preserve">91/2025/QH15</w:t>
      </w:r>
      <w:r>
        <w:rPr>
          <w:i/>
          <w:sz w:val="28"/>
          <w:szCs w:val="28"/>
        </w:rPr>
        <w:t xml:space="preserve">;</w:t>
      </w:r>
      <w:r>
        <w:rPr>
          <w:i/>
          <w:sz w:val="28"/>
          <w:szCs w:val="28"/>
        </w:rPr>
      </w:r>
    </w:p>
    <w:p>
      <w:pPr>
        <w:pBdr/>
        <w:spacing w:after="120" w:before="120"/>
        <w:ind w:firstLine="567"/>
        <w:jc w:val="both"/>
        <w:rPr>
          <w:i/>
          <w:iCs/>
          <w:spacing w:val="-2"/>
          <w:sz w:val="28"/>
          <w:szCs w:val="28"/>
        </w:rPr>
      </w:pPr>
      <w:r>
        <w:rPr>
          <w:i/>
          <w:iCs/>
          <w:spacing w:val="-2"/>
          <w:sz w:val="28"/>
          <w:szCs w:val="28"/>
        </w:rPr>
        <w:t xml:space="preserve">Căn cứ Luật An ninh mạng </w:t>
      </w:r>
      <w:r>
        <w:rPr>
          <w:i/>
          <w:iCs/>
          <w:spacing w:val="-2"/>
          <w:sz w:val="28"/>
          <w:szCs w:val="28"/>
        </w:rPr>
        <w:t xml:space="preserve">số 116/2025/QH15</w:t>
      </w:r>
      <w:r>
        <w:rPr>
          <w:i/>
          <w:iCs/>
          <w:spacing w:val="-2"/>
          <w:sz w:val="28"/>
          <w:szCs w:val="28"/>
        </w:rPr>
        <w:t xml:space="preserve">;</w:t>
      </w:r>
      <w:r>
        <w:rPr>
          <w:i/>
          <w:iCs/>
          <w:spacing w:val="-2"/>
          <w:sz w:val="28"/>
          <w:szCs w:val="28"/>
        </w:rPr>
      </w:r>
    </w:p>
    <w:p>
      <w:pPr>
        <w:pStyle w:val="786"/>
        <w:pBdr/>
        <w:tabs>
          <w:tab w:val="left" w:leader="none" w:pos="3192"/>
        </w:tabs>
        <w:spacing w:after="0" w:afterAutospacing="0" w:before="120" w:beforeAutospacing="0"/>
        <w:ind w:firstLine="567"/>
        <w:jc w:val="both"/>
        <w:rPr>
          <w:i/>
          <w:sz w:val="28"/>
          <w:szCs w:val="28"/>
        </w:rPr>
      </w:pPr>
      <w:r>
        <w:rPr>
          <w:i/>
          <w:sz w:val="28"/>
          <w:szCs w:val="28"/>
        </w:rPr>
        <w:t xml:space="preserve">Căn cứ Luật Bảo vệ bí mật nhà nước </w:t>
      </w:r>
      <w:r>
        <w:rPr>
          <w:i/>
          <w:sz w:val="28"/>
          <w:szCs w:val="28"/>
        </w:rPr>
        <w:t xml:space="preserve">số 117/2025/QH15</w:t>
      </w:r>
      <w:r>
        <w:rPr>
          <w:i/>
          <w:sz w:val="28"/>
          <w:szCs w:val="28"/>
        </w:rPr>
        <w:t xml:space="preserve">;</w:t>
      </w:r>
      <w:r>
        <w:rPr>
          <w:i/>
          <w:sz w:val="28"/>
          <w:szCs w:val="28"/>
        </w:rPr>
      </w:r>
    </w:p>
    <w:p>
      <w:pPr>
        <w:pStyle w:val="786"/>
        <w:pBdr/>
        <w:tabs>
          <w:tab w:val="left" w:leader="none" w:pos="3192"/>
        </w:tabs>
        <w:spacing w:after="0" w:afterAutospacing="0" w:before="120" w:beforeAutospacing="0"/>
        <w:ind w:firstLine="567"/>
        <w:jc w:val="both"/>
        <w:rPr>
          <w:i/>
          <w:sz w:val="28"/>
          <w:szCs w:val="28"/>
        </w:rPr>
      </w:pPr>
      <w:r>
        <w:rPr>
          <w:i/>
          <w:sz w:val="28"/>
          <w:szCs w:val="28"/>
        </w:rPr>
        <w:t xml:space="preserve">Căn cứ Luật </w:t>
      </w:r>
      <w:r>
        <w:rPr>
          <w:i/>
          <w:sz w:val="28"/>
          <w:szCs w:val="28"/>
        </w:rPr>
        <w:t xml:space="preserve">Chuyển đổi</w:t>
      </w:r>
      <w:r>
        <w:rPr>
          <w:i/>
          <w:sz w:val="28"/>
          <w:szCs w:val="28"/>
        </w:rPr>
        <w:t xml:space="preserve"> số</w:t>
      </w:r>
      <w:r>
        <w:rPr>
          <w:i/>
          <w:sz w:val="28"/>
          <w:szCs w:val="28"/>
        </w:rPr>
        <w:t xml:space="preserve"> </w:t>
      </w:r>
      <w:r>
        <w:rPr>
          <w:i/>
          <w:sz w:val="28"/>
          <w:szCs w:val="28"/>
        </w:rPr>
        <w:t xml:space="preserve">số</w:t>
      </w:r>
      <w:r>
        <w:rPr>
          <w:i/>
          <w:sz w:val="28"/>
          <w:szCs w:val="28"/>
        </w:rPr>
        <w:t xml:space="preserve"> </w:t>
      </w:r>
      <w:r>
        <w:rPr>
          <w:i/>
          <w:sz w:val="28"/>
          <w:szCs w:val="28"/>
        </w:rPr>
        <w:t xml:space="preserve">148/2025/QH15</w:t>
      </w:r>
      <w:r>
        <w:rPr>
          <w:i/>
          <w:sz w:val="28"/>
          <w:szCs w:val="28"/>
        </w:rPr>
        <w:t xml:space="preserve">;</w:t>
      </w:r>
      <w:r>
        <w:rPr>
          <w:i/>
          <w:sz w:val="28"/>
          <w:szCs w:val="28"/>
        </w:rPr>
      </w:r>
    </w:p>
    <w:p>
      <w:pPr>
        <w:pBdr/>
        <w:spacing w:before="120"/>
        <w:ind w:firstLine="567"/>
        <w:jc w:val="both"/>
        <w:rPr>
          <w:i/>
          <w:iCs/>
          <w:sz w:val="28"/>
          <w:szCs w:val="28"/>
          <w:lang w:val="vi-VN"/>
        </w:rPr>
      </w:pPr>
      <w:r>
        <w:rPr>
          <w:i/>
          <w:iCs/>
          <w:sz w:val="28"/>
          <w:szCs w:val="28"/>
          <w:lang w:val="vi-VN"/>
        </w:rPr>
        <w:t xml:space="preserve">Căn cứ Nghị định số </w:t>
      </w:r>
      <w:hyperlink r:id="rId12" w:tooltip="Nghị định 64/2007/NĐ-CP" w:history="1">
        <w:r>
          <w:rPr>
            <w:i/>
            <w:iCs/>
            <w:sz w:val="28"/>
            <w:szCs w:val="28"/>
            <w:lang w:val="vi-VN"/>
          </w:rPr>
          <w:t xml:space="preserve">64/2007/NĐ-CP</w:t>
        </w:r>
      </w:hyperlink>
      <w:r>
        <w:rPr>
          <w:i/>
          <w:iCs/>
          <w:sz w:val="28"/>
          <w:szCs w:val="28"/>
          <w:lang w:val="vi-VN"/>
        </w:rPr>
        <w:t xml:space="preserve"> của Chính phủ Quy định về ứng dụng công nghệ thông tin trong hoạt động cơ quan nhà nước;</w:t>
      </w:r>
      <w:r>
        <w:rPr>
          <w:i/>
          <w:iCs/>
          <w:sz w:val="28"/>
          <w:szCs w:val="28"/>
          <w:lang w:val="vi-VN"/>
        </w:rPr>
      </w:r>
    </w:p>
    <w:p>
      <w:pPr>
        <w:pBdr/>
        <w:spacing w:before="120"/>
        <w:ind w:firstLine="567"/>
        <w:jc w:val="both"/>
        <w:rPr>
          <w:i/>
          <w:iCs/>
          <w:sz w:val="28"/>
          <w:szCs w:val="28"/>
        </w:rPr>
      </w:pPr>
      <w:r>
        <w:rPr>
          <w:i/>
          <w:iCs/>
          <w:sz w:val="28"/>
          <w:szCs w:val="28"/>
          <w:lang w:val="vi-VN"/>
        </w:rPr>
        <w:t xml:space="preserve">Căn cứ Nghị định số </w:t>
      </w:r>
      <w:hyperlink r:id="rId13" w:tooltip="Nghị định 47/2020/NĐ-CP" w:history="1">
        <w:r>
          <w:rPr>
            <w:i/>
            <w:iCs/>
            <w:sz w:val="28"/>
            <w:szCs w:val="28"/>
          </w:rPr>
          <w:t xml:space="preserve">278</w:t>
        </w:r>
        <w:r>
          <w:rPr>
            <w:i/>
            <w:iCs/>
            <w:sz w:val="28"/>
            <w:szCs w:val="28"/>
          </w:rPr>
          <w:t xml:space="preserve">/202</w:t>
        </w:r>
        <w:r>
          <w:rPr>
            <w:i/>
            <w:iCs/>
            <w:sz w:val="28"/>
            <w:szCs w:val="28"/>
          </w:rPr>
          <w:t xml:space="preserve">5</w:t>
        </w:r>
        <w:r>
          <w:rPr>
            <w:i/>
            <w:iCs/>
            <w:sz w:val="28"/>
            <w:szCs w:val="28"/>
          </w:rPr>
          <w:t xml:space="preserve">/NĐ-CP</w:t>
        </w:r>
      </w:hyperlink>
      <w:r>
        <w:rPr>
          <w:i/>
          <w:iCs/>
          <w:sz w:val="28"/>
          <w:szCs w:val="28"/>
        </w:rPr>
        <w:t xml:space="preserve"> của Chính phủ </w:t>
      </w:r>
      <w:r>
        <w:rPr>
          <w:i/>
          <w:iCs/>
          <w:sz w:val="28"/>
          <w:szCs w:val="28"/>
        </w:rPr>
        <w:t xml:space="preserve">Quy định về kết nối, chia sẻ dữ liệu bắt buộc giữa các cơ quan thuộc hệ thống chính trị</w:t>
      </w:r>
      <w:r>
        <w:rPr>
          <w:i/>
          <w:iCs/>
          <w:sz w:val="28"/>
          <w:szCs w:val="28"/>
        </w:rPr>
        <w:t xml:space="preserve">;</w:t>
      </w:r>
      <w:r>
        <w:rPr>
          <w:i/>
          <w:iCs/>
          <w:sz w:val="28"/>
          <w:szCs w:val="28"/>
        </w:rPr>
      </w:r>
    </w:p>
    <w:p>
      <w:pPr>
        <w:pBdr/>
        <w:spacing w:before="120"/>
        <w:ind w:firstLine="567"/>
        <w:jc w:val="both"/>
        <w:rPr>
          <w:i/>
          <w:iCs/>
          <w:sz w:val="28"/>
          <w:szCs w:val="28"/>
        </w:rPr>
      </w:pPr>
      <w:r>
        <w:rPr>
          <w:i/>
          <w:iCs/>
          <w:sz w:val="28"/>
          <w:szCs w:val="28"/>
        </w:rPr>
        <w:t xml:space="preserve">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r>
        <w:rPr>
          <w:i/>
          <w:iCs/>
          <w:sz w:val="28"/>
          <w:szCs w:val="28"/>
        </w:rPr>
      </w:r>
    </w:p>
    <w:p>
      <w:pPr>
        <w:pBdr/>
        <w:spacing w:before="120"/>
        <w:ind w:firstLine="567"/>
        <w:jc w:val="both"/>
        <w:rPr>
          <w:i/>
          <w:iCs/>
          <w:sz w:val="28"/>
          <w:szCs w:val="28"/>
        </w:rPr>
      </w:pPr>
      <w:r>
        <w:rPr>
          <w:i/>
          <w:iCs/>
          <w:sz w:val="28"/>
          <w:szCs w:val="28"/>
        </w:rPr>
        <w:t xml:space="preserve">Căn cứ </w:t>
      </w:r>
      <w:r>
        <w:rPr>
          <w:i/>
          <w:iCs/>
          <w:sz w:val="28"/>
          <w:szCs w:val="28"/>
          <w:lang w:val="vi-VN"/>
        </w:rPr>
        <w:t xml:space="preserve">Thông tư số 42/2025/TT-BKHCN của Bộ Khoa học và Công nghệ Quy định áp dụng tiêu chuẩn, quy chuẩn kỹ thuật đối với trung tâm dữ liệu</w:t>
      </w:r>
      <w:r>
        <w:rPr>
          <w:i/>
          <w:iCs/>
          <w:sz w:val="28"/>
          <w:szCs w:val="28"/>
        </w:rPr>
        <w:t xml:space="preserve">;</w:t>
      </w:r>
      <w:r>
        <w:rPr>
          <w:i/>
          <w:iCs/>
          <w:sz w:val="28"/>
          <w:szCs w:val="28"/>
        </w:rPr>
      </w:r>
    </w:p>
    <w:p>
      <w:pPr>
        <w:pBdr/>
        <w:spacing w:before="120"/>
        <w:ind w:firstLine="567"/>
        <w:jc w:val="both"/>
        <w:rPr>
          <w:i/>
          <w:iCs/>
          <w:sz w:val="28"/>
          <w:szCs w:val="28"/>
        </w:rPr>
      </w:pPr>
      <w:r>
        <w:rPr>
          <w:i/>
          <w:iCs/>
          <w:sz w:val="28"/>
          <w:szCs w:val="28"/>
          <w:lang w:val="vi-VN"/>
        </w:rPr>
        <w:t xml:space="preserve">Theo đề nghị của Giám đốc Sở Khoa học và Công nghệ tại Tờ trình số </w:t>
      </w:r>
      <w:r>
        <w:rPr>
          <w:i/>
          <w:iCs/>
          <w:sz w:val="28"/>
          <w:szCs w:val="28"/>
        </w:rPr>
        <w:t xml:space="preserve">    </w:t>
      </w:r>
      <w:r>
        <w:rPr>
          <w:i/>
          <w:iCs/>
          <w:sz w:val="28"/>
          <w:szCs w:val="28"/>
          <w:lang w:val="vi-VN"/>
        </w:rPr>
        <w:t xml:space="preserve">/TTr-SKHCN ngày  </w:t>
      </w:r>
      <w:r>
        <w:rPr>
          <w:i/>
          <w:iCs/>
          <w:sz w:val="28"/>
          <w:szCs w:val="28"/>
        </w:rPr>
        <w:t xml:space="preserve">   /   </w:t>
      </w:r>
      <w:r>
        <w:rPr>
          <w:i/>
          <w:iCs/>
          <w:sz w:val="28"/>
          <w:szCs w:val="28"/>
          <w:lang w:val="vi-VN"/>
        </w:rPr>
        <w:t xml:space="preserve">/202</w:t>
      </w:r>
      <w:r>
        <w:rPr>
          <w:i/>
          <w:iCs/>
          <w:sz w:val="28"/>
          <w:szCs w:val="28"/>
        </w:rPr>
        <w:t xml:space="preserve">6</w:t>
      </w:r>
      <w:r>
        <w:rPr>
          <w:i/>
          <w:iCs/>
          <w:sz w:val="28"/>
          <w:szCs w:val="28"/>
          <w:lang w:val="vi-VN"/>
        </w:rPr>
        <w:t xml:space="preserve">.</w:t>
      </w:r>
      <w:r>
        <w:rPr>
          <w:i/>
          <w:iCs/>
          <w:sz w:val="28"/>
          <w:szCs w:val="28"/>
        </w:rPr>
      </w:r>
    </w:p>
    <w:p>
      <w:pPr>
        <w:pBdr/>
        <w:spacing w:before="120"/>
        <w:ind w:firstLine="567"/>
        <w:jc w:val="both"/>
        <w:rPr>
          <w:b/>
          <w:i/>
          <w:iCs/>
          <w:sz w:val="28"/>
          <w:szCs w:val="28"/>
        </w:rPr>
      </w:pPr>
      <w:r>
        <w:rPr>
          <w:i/>
          <w:iCs/>
          <w:sz w:val="28"/>
          <w:szCs w:val="28"/>
        </w:rPr>
        <w:t xml:space="preserve">Ủy ban nhân dân tỉnh ban hành Quyết định </w:t>
      </w:r>
      <w:r>
        <w:rPr>
          <w:bCs/>
          <w:i/>
          <w:iCs/>
          <w:sz w:val="28"/>
          <w:szCs w:val="28"/>
        </w:rPr>
        <w:t xml:space="preserve">b</w:t>
      </w:r>
      <w:r>
        <w:rPr>
          <w:bCs/>
          <w:i/>
          <w:iCs/>
          <w:sz w:val="28"/>
          <w:szCs w:val="28"/>
          <w:lang w:val="vi-VN"/>
        </w:rPr>
        <w:t xml:space="preserve">an hành </w:t>
      </w:r>
      <w:r>
        <w:rPr>
          <w:bCs/>
          <w:i/>
          <w:iCs/>
          <w:sz w:val="28"/>
          <w:szCs w:val="28"/>
        </w:rPr>
        <w:t xml:space="preserve">Quy chế q</w:t>
      </w:r>
      <w:r>
        <w:rPr>
          <w:bCs/>
          <w:i/>
          <w:iCs/>
          <w:sz w:val="28"/>
          <w:szCs w:val="28"/>
          <w:lang w:val="vi-VN"/>
        </w:rPr>
        <w:t xml:space="preserve">uản lý, vận hành, bảo trì, bảo dưỡng, khai thác sử dụng đối với </w:t>
      </w:r>
      <w:r>
        <w:rPr>
          <w:bCs/>
          <w:i/>
          <w:iCs/>
          <w:sz w:val="28"/>
          <w:szCs w:val="28"/>
        </w:rPr>
        <w:t xml:space="preserve">tài nguyên số, </w:t>
      </w:r>
      <w:r>
        <w:rPr>
          <w:bCs/>
          <w:i/>
          <w:iCs/>
          <w:sz w:val="28"/>
          <w:szCs w:val="28"/>
          <w:lang w:val="vi-VN"/>
        </w:rPr>
        <w:t xml:space="preserve">cơ sở hạ tầng công nghệ thông tin và Trung tâm dữ liệu tỉnh Lào Cai</w:t>
      </w:r>
      <w:r>
        <w:rPr>
          <w:bCs/>
          <w:i/>
          <w:iCs/>
          <w:sz w:val="28"/>
          <w:szCs w:val="28"/>
        </w:rPr>
        <w:t xml:space="preserve">.</w:t>
      </w:r>
      <w:r>
        <w:rPr>
          <w:b/>
          <w:i/>
          <w:iCs/>
          <w:sz w:val="28"/>
          <w:szCs w:val="28"/>
        </w:rPr>
      </w:r>
    </w:p>
    <w:p>
      <w:pPr>
        <w:pBdr/>
        <w:spacing w:before="120"/>
        <w:ind w:firstLine="567"/>
        <w:jc w:val="both"/>
        <w:rPr>
          <w:sz w:val="28"/>
          <w:szCs w:val="28"/>
          <w:lang w:val="vi-VN"/>
        </w:rPr>
      </w:pPr>
      <w:r/>
      <w:bookmarkStart w:id="3" w:name="dieu_1"/>
      <w:r>
        <w:rPr>
          <w:b/>
          <w:bCs/>
          <w:sz w:val="28"/>
          <w:szCs w:val="28"/>
          <w:lang w:val="vi-VN"/>
        </w:rPr>
        <w:t xml:space="preserve">Điều 1.</w:t>
      </w:r>
      <w:bookmarkEnd w:id="3"/>
      <w:r>
        <w:rPr>
          <w:b/>
          <w:bCs/>
          <w:sz w:val="28"/>
          <w:szCs w:val="28"/>
          <w:lang w:val="vi-VN"/>
        </w:rPr>
        <w:t xml:space="preserve"> </w:t>
      </w:r>
      <w:bookmarkStart w:id="4" w:name="dieu_1_name"/>
      <w:r>
        <w:rPr>
          <w:sz w:val="28"/>
          <w:szCs w:val="28"/>
          <w:lang w:val="vi-VN"/>
        </w:rPr>
        <w:t xml:space="preserve">Ban hành kèm theo Quyết định này </w:t>
      </w:r>
      <w:r>
        <w:rPr>
          <w:sz w:val="28"/>
          <w:szCs w:val="28"/>
          <w:lang w:val="vi-VN"/>
        </w:rPr>
        <w:t xml:space="preserve">Quy chế </w:t>
      </w:r>
      <w:r>
        <w:rPr>
          <w:sz w:val="28"/>
          <w:szCs w:val="28"/>
        </w:rPr>
        <w:t xml:space="preserve">q</w:t>
      </w:r>
      <w:r>
        <w:rPr>
          <w:sz w:val="28"/>
          <w:szCs w:val="28"/>
          <w:lang w:val="vi-VN"/>
        </w:rPr>
        <w:t xml:space="preserve">uản lý, vận hành, bảo trì, bảo dưỡng, khai thác sử dụng đối với </w:t>
      </w:r>
      <w:r>
        <w:rPr>
          <w:sz w:val="28"/>
          <w:szCs w:val="28"/>
        </w:rPr>
        <w:t xml:space="preserve">tài nguyên số, </w:t>
      </w:r>
      <w:r>
        <w:rPr>
          <w:sz w:val="28"/>
          <w:szCs w:val="28"/>
          <w:lang w:val="vi-VN"/>
        </w:rPr>
        <w:t xml:space="preserve">cơ sở hạ tầng công nghệ thông tin và Trung tâm dữ liệu tỉnh Lào Cai</w:t>
      </w:r>
      <w:r>
        <w:rPr>
          <w:sz w:val="28"/>
          <w:szCs w:val="28"/>
          <w:lang w:val="vi-VN"/>
        </w:rPr>
        <w:t xml:space="preserve">.</w:t>
      </w:r>
      <w:bookmarkEnd w:id="4"/>
      <w:r/>
      <w:r>
        <w:rPr>
          <w:sz w:val="28"/>
          <w:szCs w:val="28"/>
          <w:lang w:val="vi-VN"/>
        </w:rPr>
      </w:r>
    </w:p>
    <w:p>
      <w:pPr>
        <w:pBdr/>
        <w:spacing w:before="120"/>
        <w:ind w:firstLine="567"/>
        <w:rPr>
          <w:sz w:val="28"/>
          <w:szCs w:val="28"/>
        </w:rPr>
      </w:pPr>
      <w:r/>
      <w:bookmarkStart w:id="5" w:name="dieu_2"/>
      <w:r>
        <w:rPr>
          <w:b/>
          <w:bCs/>
          <w:sz w:val="28"/>
          <w:szCs w:val="28"/>
          <w:lang w:val="vi-VN"/>
        </w:rPr>
        <w:t xml:space="preserve">Điều 2.</w:t>
      </w:r>
      <w:bookmarkEnd w:id="5"/>
      <w:r>
        <w:rPr>
          <w:b/>
          <w:bCs/>
          <w:sz w:val="28"/>
          <w:szCs w:val="28"/>
          <w:lang w:val="vi-VN"/>
        </w:rPr>
        <w:t xml:space="preserve"> </w:t>
      </w:r>
      <w:bookmarkStart w:id="6" w:name="dieu_2_name"/>
      <w:r>
        <w:rPr>
          <w:sz w:val="28"/>
          <w:szCs w:val="28"/>
        </w:rPr>
        <w:t xml:space="preserve">H</w:t>
      </w:r>
      <w:r>
        <w:rPr>
          <w:sz w:val="28"/>
          <w:szCs w:val="28"/>
          <w:lang w:val="vi-VN"/>
        </w:rPr>
        <w:t xml:space="preserve">iệu lực thi hành.</w:t>
      </w:r>
      <w:bookmarkEnd w:id="6"/>
      <w:r/>
      <w:r>
        <w:rPr>
          <w:sz w:val="28"/>
          <w:szCs w:val="28"/>
        </w:rPr>
      </w:r>
    </w:p>
    <w:p>
      <w:pPr>
        <w:pStyle w:val="793"/>
        <w:numPr>
          <w:ilvl w:val="0"/>
          <w:numId w:val="42"/>
        </w:numPr>
        <w:pBdr/>
        <w:tabs>
          <w:tab w:val="left" w:leader="none" w:pos="851"/>
        </w:tabs>
        <w:spacing w:before="120"/>
        <w:ind w:firstLine="567" w:left="0"/>
        <w:contextualSpacing w:val="false"/>
        <w:jc w:val="both"/>
        <w:rPr>
          <w:sz w:val="28"/>
          <w:szCs w:val="28"/>
        </w:rPr>
      </w:pPr>
      <w:r>
        <w:rPr>
          <w:sz w:val="28"/>
          <w:szCs w:val="28"/>
        </w:rPr>
        <w:t xml:space="preserve">Quyết định này có hiệu lực thi hành kể từ ngày </w:t>
      </w:r>
      <w:r>
        <w:rPr>
          <w:sz w:val="28"/>
          <w:szCs w:val="28"/>
        </w:rPr>
        <w:t xml:space="preserve">   /</w:t>
      </w:r>
      <w:r>
        <w:rPr>
          <w:sz w:val="28"/>
          <w:szCs w:val="28"/>
        </w:rPr>
        <w:t xml:space="preserve">7</w:t>
      </w:r>
      <w:r>
        <w:rPr>
          <w:sz w:val="28"/>
          <w:szCs w:val="28"/>
        </w:rPr>
        <w:t xml:space="preserve">/2026</w:t>
      </w:r>
      <w:r>
        <w:rPr>
          <w:sz w:val="28"/>
          <w:szCs w:val="28"/>
        </w:rPr>
        <w:t xml:space="preserve">.</w:t>
      </w:r>
      <w:r>
        <w:rPr>
          <w:sz w:val="28"/>
          <w:szCs w:val="28"/>
        </w:rPr>
      </w:r>
    </w:p>
    <w:p>
      <w:pPr>
        <w:pStyle w:val="793"/>
        <w:numPr>
          <w:ilvl w:val="0"/>
          <w:numId w:val="42"/>
        </w:numPr>
        <w:pBdr/>
        <w:tabs>
          <w:tab w:val="left" w:leader="none" w:pos="851"/>
        </w:tabs>
        <w:spacing w:before="120"/>
        <w:ind w:firstLine="567" w:left="0"/>
        <w:contextualSpacing w:val="false"/>
        <w:jc w:val="both"/>
        <w:rPr>
          <w:sz w:val="28"/>
          <w:szCs w:val="28"/>
        </w:rPr>
      </w:pPr>
      <w:r>
        <w:rPr>
          <w:sz w:val="28"/>
          <w:szCs w:val="28"/>
        </w:rPr>
        <w:t xml:space="preserve">Bãi bỏ toàn bộ các quyết định sau:</w:t>
      </w:r>
      <w:r>
        <w:rPr>
          <w:sz w:val="28"/>
          <w:szCs w:val="28"/>
        </w:rPr>
      </w:r>
    </w:p>
    <w:p>
      <w:pPr>
        <w:pBdr/>
        <w:spacing w:before="120"/>
        <w:ind w:firstLine="567"/>
        <w:jc w:val="both"/>
        <w:rPr>
          <w:sz w:val="28"/>
          <w:szCs w:val="28"/>
        </w:rPr>
      </w:pPr>
      <w:r>
        <w:rPr>
          <w:sz w:val="28"/>
          <w:szCs w:val="28"/>
        </w:rPr>
        <w:t xml:space="preserve">a) Quyết định số </w:t>
      </w:r>
      <w:r>
        <w:rPr>
          <w:i/>
          <w:sz w:val="28"/>
          <w:szCs w:val="28"/>
        </w:rPr>
        <w:t xml:space="preserve">57/2015/QĐ-UBND ngày 10/12/2015 </w:t>
      </w:r>
      <w:r>
        <w:rPr>
          <w:sz w:val="28"/>
          <w:szCs w:val="28"/>
        </w:rPr>
        <w:t xml:space="preserve">của Ủy ban nhân dân tỉnh </w:t>
      </w:r>
      <w:r>
        <w:rPr>
          <w:sz w:val="28"/>
          <w:szCs w:val="28"/>
        </w:rPr>
        <w:t xml:space="preserve">Lào Cai</w:t>
      </w:r>
      <w:r>
        <w:rPr>
          <w:sz w:val="28"/>
          <w:szCs w:val="28"/>
        </w:rPr>
        <w:t xml:space="preserve"> ban hành </w:t>
      </w:r>
      <w:r>
        <w:rPr>
          <w:sz w:val="28"/>
          <w:szCs w:val="28"/>
        </w:rPr>
        <w:t xml:space="preserve">Quy chế </w:t>
      </w:r>
      <w:r>
        <w:rPr>
          <w:sz w:val="28"/>
          <w:szCs w:val="28"/>
        </w:rPr>
        <w:t xml:space="preserve">Quản lý, khai thác sử dụng và bảo trì Mạng thông tin tỉnh Lào Cai</w:t>
      </w:r>
      <w:r>
        <w:rPr>
          <w:sz w:val="28"/>
          <w:szCs w:val="28"/>
        </w:rPr>
        <w:t xml:space="preserve">;</w:t>
      </w:r>
      <w:r>
        <w:rPr>
          <w:sz w:val="28"/>
          <w:szCs w:val="28"/>
        </w:rPr>
      </w:r>
    </w:p>
    <w:p>
      <w:pPr>
        <w:pBdr/>
        <w:spacing w:before="120"/>
        <w:ind w:firstLine="567"/>
        <w:jc w:val="both"/>
        <w:rPr>
          <w:spacing w:val="-4"/>
          <w:sz w:val="28"/>
          <w:szCs w:val="28"/>
        </w:rPr>
      </w:pPr>
      <w:r>
        <w:rPr>
          <w:spacing w:val="-4"/>
          <w:sz w:val="28"/>
          <w:szCs w:val="28"/>
        </w:rPr>
        <w:t xml:space="preserve">b) </w:t>
      </w:r>
      <w:r>
        <w:rPr>
          <w:sz w:val="28"/>
          <w:szCs w:val="28"/>
        </w:rPr>
        <w:t xml:space="preserve">Quyết định số </w:t>
      </w:r>
      <w:r>
        <w:rPr>
          <w:i/>
          <w:sz w:val="28"/>
          <w:szCs w:val="28"/>
        </w:rPr>
        <w:t xml:space="preserve">19/2012/QĐ-UBND ngày 28/5/2012 </w:t>
      </w:r>
      <w:r>
        <w:rPr>
          <w:sz w:val="28"/>
          <w:szCs w:val="28"/>
        </w:rPr>
        <w:t xml:space="preserve">của Ủy ban nhân dân tỉnh Lào Cai ban hành Quy </w:t>
      </w:r>
      <w:r>
        <w:rPr>
          <w:sz w:val="28"/>
          <w:szCs w:val="28"/>
        </w:rPr>
        <w:t xml:space="preserve">định về tên miền và địa chỉ IP </w:t>
      </w:r>
      <w:r>
        <w:rPr>
          <w:sz w:val="28"/>
          <w:szCs w:val="28"/>
        </w:rPr>
        <w:t xml:space="preserve">cho hệ thống Mạng thông tin tỉnh Lào Cai</w:t>
      </w:r>
      <w:r>
        <w:rPr>
          <w:spacing w:val="-4"/>
          <w:sz w:val="28"/>
          <w:szCs w:val="28"/>
        </w:rPr>
        <w:t xml:space="preserve">;</w:t>
      </w:r>
      <w:r>
        <w:rPr>
          <w:spacing w:val="-4"/>
          <w:sz w:val="28"/>
          <w:szCs w:val="28"/>
        </w:rPr>
      </w:r>
    </w:p>
    <w:p>
      <w:pPr>
        <w:pBdr/>
        <w:spacing w:before="120"/>
        <w:ind w:firstLine="567"/>
        <w:jc w:val="both"/>
        <w:rPr>
          <w:sz w:val="28"/>
          <w:szCs w:val="28"/>
        </w:rPr>
      </w:pPr>
      <w:r>
        <w:rPr>
          <w:sz w:val="28"/>
          <w:szCs w:val="28"/>
        </w:rPr>
        <w:t xml:space="preserve">c) </w:t>
      </w:r>
      <w:r>
        <w:rPr>
          <w:sz w:val="28"/>
          <w:szCs w:val="28"/>
        </w:rPr>
        <w:t xml:space="preserve">Quyết định số </w:t>
      </w:r>
      <w:r>
        <w:rPr>
          <w:i/>
          <w:sz w:val="28"/>
          <w:szCs w:val="28"/>
        </w:rPr>
        <w:t xml:space="preserve">1</w:t>
      </w:r>
      <w:r>
        <w:rPr>
          <w:i/>
          <w:sz w:val="28"/>
          <w:szCs w:val="28"/>
        </w:rPr>
        <w:t xml:space="preserve">1</w:t>
      </w:r>
      <w:r>
        <w:rPr>
          <w:i/>
          <w:sz w:val="28"/>
          <w:szCs w:val="28"/>
        </w:rPr>
        <w:t xml:space="preserve">/2022/QĐ-UBND ngày 2</w:t>
      </w:r>
      <w:r>
        <w:rPr>
          <w:i/>
          <w:sz w:val="28"/>
          <w:szCs w:val="28"/>
        </w:rPr>
        <w:t xml:space="preserve">4</w:t>
      </w:r>
      <w:r>
        <w:rPr>
          <w:i/>
          <w:sz w:val="28"/>
          <w:szCs w:val="28"/>
        </w:rPr>
        <w:t xml:space="preserve">/5/20</w:t>
      </w:r>
      <w:r>
        <w:rPr>
          <w:i/>
          <w:sz w:val="28"/>
          <w:szCs w:val="28"/>
        </w:rPr>
        <w:t xml:space="preserve">2</w:t>
      </w:r>
      <w:r>
        <w:rPr>
          <w:i/>
          <w:sz w:val="28"/>
          <w:szCs w:val="28"/>
        </w:rPr>
        <w:t xml:space="preserve">2 </w:t>
      </w:r>
      <w:r>
        <w:rPr>
          <w:sz w:val="28"/>
          <w:szCs w:val="28"/>
        </w:rPr>
        <w:t xml:space="preserve">của Ủy ban nhân dân tỉnh Yên Bái </w:t>
      </w:r>
      <w:r>
        <w:rPr>
          <w:sz w:val="28"/>
          <w:szCs w:val="28"/>
        </w:rPr>
        <w:t xml:space="preserve">b</w:t>
      </w:r>
      <w:r>
        <w:rPr>
          <w:sz w:val="28"/>
          <w:szCs w:val="28"/>
        </w:rPr>
        <w:t xml:space="preserve">an hành Quy chế quản lý, vận hành, khai thác và sử dụng Trung tâm Tích hợp dữ liệu tỉnh Yên Bái</w:t>
      </w:r>
      <w:r>
        <w:rPr>
          <w:sz w:val="28"/>
          <w:szCs w:val="28"/>
        </w:rPr>
        <w:t xml:space="preserve">.</w:t>
      </w:r>
      <w:r>
        <w:rPr>
          <w:sz w:val="28"/>
          <w:szCs w:val="28"/>
        </w:rPr>
      </w:r>
    </w:p>
    <w:p>
      <w:pPr>
        <w:pBdr/>
        <w:spacing w:after="120" w:before="120"/>
        <w:ind w:firstLine="567"/>
        <w:jc w:val="both"/>
        <w:rPr>
          <w:spacing w:val="-4"/>
          <w:sz w:val="28"/>
          <w:szCs w:val="28"/>
          <w:lang w:val="vi-VN"/>
        </w:rPr>
      </w:pPr>
      <w:r/>
      <w:bookmarkStart w:id="7" w:name="dieu_3"/>
      <w:r>
        <w:rPr>
          <w:b/>
          <w:bCs/>
          <w:spacing w:val="-4"/>
          <w:sz w:val="28"/>
          <w:szCs w:val="28"/>
          <w:lang w:val="vi-VN"/>
        </w:rPr>
        <w:t xml:space="preserve">Điều 3.</w:t>
      </w:r>
      <w:bookmarkEnd w:id="7"/>
      <w:r>
        <w:rPr>
          <w:b/>
          <w:bCs/>
          <w:spacing w:val="-4"/>
          <w:sz w:val="28"/>
          <w:szCs w:val="28"/>
          <w:lang w:val="vi-VN"/>
        </w:rPr>
        <w:t xml:space="preserve"> </w:t>
      </w:r>
      <w:bookmarkStart w:id="8" w:name="dieu_3_name"/>
      <w:r>
        <w:rPr>
          <w:spacing w:val="-4"/>
          <w:sz w:val="28"/>
          <w:szCs w:val="28"/>
          <w:lang w:val="vi-VN"/>
        </w:rPr>
        <w:t xml:space="preserve">Chánh Văn phòng U</w:t>
      </w:r>
      <w:r>
        <w:rPr>
          <w:spacing w:val="-4"/>
          <w:sz w:val="28"/>
          <w:szCs w:val="28"/>
        </w:rPr>
        <w:t xml:space="preserve">ỷ ban nhân dân</w:t>
      </w:r>
      <w:r>
        <w:rPr>
          <w:spacing w:val="-4"/>
          <w:sz w:val="28"/>
          <w:szCs w:val="28"/>
          <w:lang w:val="vi-VN"/>
        </w:rPr>
        <w:t xml:space="preserve"> tỉnh; Giám đốc Sở Khoa học và Công nghệ; Thủ trưởng các sở, ban, ngành; Chủ tịch UBND các xã, phường và các đơn vị, tổ chức, cá nhân liên quan căn cứ Quyết định thi hành./.</w:t>
      </w:r>
      <w:bookmarkEnd w:id="8"/>
      <w:r/>
      <w:r>
        <w:rPr>
          <w:spacing w:val="-4"/>
          <w:sz w:val="28"/>
          <w:szCs w:val="28"/>
          <w:lang w:val="vi-VN"/>
        </w:rPr>
      </w:r>
    </w:p>
    <w:tbl>
      <w:tblPr>
        <w:tblW w:w="9180" w:type="dxa"/>
        <w:tblBorders/>
        <w:tblLook w:val="01E0" w:firstRow="1" w:lastRow="1" w:firstColumn="1" w:lastColumn="1" w:noHBand="0" w:noVBand="0"/>
      </w:tblPr>
      <w:tblGrid>
        <w:gridCol w:w="4786"/>
        <w:gridCol w:w="4394"/>
      </w:tblGrid>
      <w:tr>
        <w:trPr>
          <w:trHeight w:val="1336"/>
        </w:trPr>
        <w:tc>
          <w:tcPr>
            <w:tcBorders/>
            <w:tcW w:w="4786" w:type="dxa"/>
            <w:textDirection w:val="lrTb"/>
            <w:noWrap w:val="false"/>
          </w:tcPr>
          <w:p>
            <w:pPr>
              <w:pBdr/>
              <w:spacing/>
              <w:ind/>
              <w:rPr>
                <w:b/>
                <w:bCs/>
                <w:i/>
                <w:iCs/>
                <w:lang w:val="nl-NL"/>
              </w:rPr>
            </w:pPr>
            <w:r>
              <w:rPr>
                <w:b/>
                <w:bCs/>
                <w:i/>
                <w:iCs/>
                <w:lang w:val="nl-NL"/>
              </w:rPr>
              <w:t xml:space="preserve">Nơi nhận:</w:t>
            </w:r>
            <w:r>
              <w:rPr>
                <w:b/>
                <w:bCs/>
                <w:i/>
                <w:iCs/>
                <w:lang w:val="nl-NL"/>
              </w:rPr>
            </w:r>
          </w:p>
          <w:p>
            <w:pPr>
              <w:pBdr/>
              <w:spacing/>
              <w:ind/>
              <w:rPr>
                <w:sz w:val="22"/>
                <w:szCs w:val="22"/>
              </w:rPr>
            </w:pPr>
            <w:r>
              <w:rPr>
                <w:sz w:val="22"/>
                <w:szCs w:val="22"/>
                <w:lang w:val="vi-VN"/>
              </w:rPr>
              <w:t xml:space="preserve">- Như Điều 3;</w:t>
            </w:r>
            <w:r>
              <w:rPr>
                <w:sz w:val="22"/>
                <w:szCs w:val="22"/>
              </w:rPr>
            </w:r>
          </w:p>
          <w:p>
            <w:pPr>
              <w:pBdr/>
              <w:spacing/>
              <w:ind/>
              <w:rPr>
                <w:sz w:val="22"/>
                <w:lang w:val="nl-NL"/>
              </w:rPr>
            </w:pPr>
            <w:r>
              <w:rPr>
                <w:sz w:val="22"/>
                <w:szCs w:val="22"/>
              </w:rPr>
              <w:t xml:space="preserve">- </w:t>
            </w:r>
            <w:r>
              <w:rPr>
                <w:sz w:val="22"/>
                <w:lang w:val="nl-NL"/>
              </w:rPr>
              <w:t xml:space="preserve">Cục Kiểm tra văn bản và Tổ chức THPL – Bộ Tư pháp;</w:t>
            </w:r>
            <w:r>
              <w:rPr>
                <w:sz w:val="22"/>
                <w:lang w:val="nl-NL"/>
              </w:rPr>
            </w:r>
          </w:p>
          <w:p>
            <w:pPr>
              <w:pBdr/>
              <w:spacing/>
              <w:ind/>
              <w:rPr>
                <w:sz w:val="22"/>
                <w:szCs w:val="22"/>
              </w:rPr>
            </w:pPr>
            <w:r>
              <w:rPr>
                <w:sz w:val="22"/>
                <w:lang w:val="nl-NL"/>
              </w:rPr>
              <w:t xml:space="preserve">- Bộ Khoa học và Công nghệ;</w:t>
            </w:r>
            <w:r>
              <w:rPr>
                <w:sz w:val="22"/>
                <w:szCs w:val="22"/>
                <w:lang w:val="vi-VN"/>
              </w:rPr>
              <w:br/>
              <w:t xml:space="preserve">- TT</w:t>
            </w:r>
            <w:r>
              <w:rPr>
                <w:sz w:val="22"/>
                <w:szCs w:val="22"/>
              </w:rPr>
              <w:t xml:space="preserve">. Tỉnh ủy;</w:t>
            </w:r>
            <w:r>
              <w:rPr>
                <w:sz w:val="22"/>
                <w:szCs w:val="22"/>
              </w:rPr>
            </w:r>
          </w:p>
          <w:p>
            <w:pPr>
              <w:pBdr/>
              <w:spacing/>
              <w:ind/>
              <w:rPr>
                <w:sz w:val="22"/>
                <w:szCs w:val="22"/>
              </w:rPr>
            </w:pPr>
            <w:r>
              <w:rPr>
                <w:sz w:val="22"/>
                <w:szCs w:val="22"/>
              </w:rPr>
              <w:t xml:space="preserve">- TT. HĐND tỉnh;</w:t>
            </w:r>
            <w:r>
              <w:rPr>
                <w:sz w:val="22"/>
                <w:szCs w:val="22"/>
              </w:rPr>
            </w:r>
          </w:p>
          <w:p>
            <w:pPr>
              <w:pBdr/>
              <w:spacing/>
              <w:ind/>
              <w:rPr>
                <w:sz w:val="22"/>
                <w:szCs w:val="22"/>
              </w:rPr>
            </w:pPr>
            <w:r>
              <w:rPr>
                <w:sz w:val="22"/>
                <w:szCs w:val="22"/>
              </w:rPr>
              <w:t xml:space="preserve">- Chủ tịch, các PCT UBND tỉnh;</w:t>
            </w:r>
            <w:r>
              <w:rPr>
                <w:sz w:val="22"/>
                <w:szCs w:val="22"/>
              </w:rPr>
            </w:r>
          </w:p>
          <w:p>
            <w:pPr>
              <w:pBdr/>
              <w:spacing/>
              <w:ind w:right="319"/>
              <w:rPr>
                <w:sz w:val="22"/>
                <w:szCs w:val="22"/>
                <w:lang w:val="vi-VN"/>
              </w:rPr>
            </w:pPr>
            <w:r>
              <w:rPr>
                <w:sz w:val="22"/>
                <w:szCs w:val="22"/>
                <w:lang w:val="vi-VN"/>
              </w:rPr>
              <w:t xml:space="preserve">- UBMTTQ và các tổ chức chính trị xã hội;</w:t>
            </w:r>
            <w:r>
              <w:rPr>
                <w:sz w:val="22"/>
                <w:szCs w:val="22"/>
                <w:lang w:val="vi-VN"/>
              </w:rPr>
            </w:r>
          </w:p>
          <w:p>
            <w:pPr>
              <w:pBdr/>
              <w:spacing/>
              <w:ind/>
              <w:rPr>
                <w:sz w:val="22"/>
                <w:szCs w:val="22"/>
                <w:lang w:val="vi-VN"/>
              </w:rPr>
            </w:pPr>
            <w:r>
              <w:rPr>
                <w:sz w:val="22"/>
                <w:szCs w:val="22"/>
                <w:lang w:val="vi-VN"/>
              </w:rPr>
              <w:t xml:space="preserve">- Các cơ quan tham mưu, giúp việc Tỉnh ủy;</w:t>
            </w:r>
            <w:r>
              <w:rPr>
                <w:sz w:val="22"/>
                <w:szCs w:val="22"/>
                <w:lang w:val="vi-VN"/>
              </w:rPr>
            </w:r>
          </w:p>
          <w:p>
            <w:pPr>
              <w:pBdr/>
              <w:spacing/>
              <w:ind/>
              <w:rPr>
                <w:sz w:val="22"/>
                <w:szCs w:val="22"/>
                <w:lang w:val="vi-VN"/>
              </w:rPr>
            </w:pPr>
            <w:r>
              <w:rPr>
                <w:sz w:val="22"/>
                <w:szCs w:val="22"/>
                <w:lang w:val="vi-VN"/>
              </w:rPr>
              <w:t xml:space="preserve">- Văn phòng Đoàn ĐBQH&amp;HĐND tỉnh;</w:t>
            </w:r>
            <w:r>
              <w:rPr>
                <w:sz w:val="22"/>
                <w:szCs w:val="22"/>
                <w:lang w:val="vi-VN"/>
              </w:rPr>
            </w:r>
          </w:p>
          <w:p>
            <w:pPr>
              <w:pBdr/>
              <w:spacing/>
              <w:ind/>
              <w:rPr>
                <w:sz w:val="22"/>
                <w:szCs w:val="22"/>
                <w:lang w:val="vi-VN"/>
              </w:rPr>
            </w:pPr>
            <w:r>
              <w:rPr>
                <w:sz w:val="22"/>
                <w:szCs w:val="22"/>
                <w:lang w:val="vi-VN"/>
              </w:rPr>
              <w:t xml:space="preserve">- Các </w:t>
            </w:r>
            <w:r>
              <w:rPr>
                <w:sz w:val="22"/>
                <w:szCs w:val="22"/>
              </w:rPr>
              <w:t xml:space="preserve">s</w:t>
            </w:r>
            <w:r>
              <w:rPr>
                <w:sz w:val="22"/>
                <w:szCs w:val="22"/>
                <w:lang w:val="vi-VN"/>
              </w:rPr>
              <w:t xml:space="preserve">ở, ban, ngành;</w:t>
            </w:r>
            <w:r>
              <w:rPr>
                <w:sz w:val="22"/>
                <w:szCs w:val="22"/>
                <w:lang w:val="vi-VN"/>
              </w:rPr>
            </w:r>
          </w:p>
          <w:p>
            <w:pPr>
              <w:pBdr/>
              <w:spacing/>
              <w:ind/>
              <w:rPr>
                <w:sz w:val="22"/>
                <w:szCs w:val="22"/>
                <w:lang w:val="vi-VN"/>
              </w:rPr>
            </w:pPr>
            <w:r>
              <w:rPr>
                <w:sz w:val="22"/>
                <w:szCs w:val="22"/>
                <w:lang w:val="vi-VN"/>
              </w:rPr>
              <w:t xml:space="preserve">- Các cơ quan </w:t>
            </w:r>
            <w:r>
              <w:rPr>
                <w:sz w:val="22"/>
                <w:szCs w:val="22"/>
              </w:rPr>
              <w:t xml:space="preserve">TW</w:t>
            </w:r>
            <w:r>
              <w:rPr>
                <w:sz w:val="22"/>
                <w:szCs w:val="22"/>
                <w:lang w:val="vi-VN"/>
              </w:rPr>
              <w:t xml:space="preserve"> đóng trên địa bàn tỉnh;</w:t>
            </w:r>
            <w:r>
              <w:rPr>
                <w:sz w:val="22"/>
                <w:szCs w:val="22"/>
                <w:lang w:val="vi-VN"/>
              </w:rPr>
            </w:r>
          </w:p>
          <w:p>
            <w:pPr>
              <w:pBdr/>
              <w:spacing/>
              <w:ind/>
              <w:rPr>
                <w:sz w:val="22"/>
                <w:szCs w:val="22"/>
                <w:lang w:val="vi-VN"/>
              </w:rPr>
            </w:pPr>
            <w:r>
              <w:rPr>
                <w:sz w:val="22"/>
                <w:szCs w:val="22"/>
                <w:lang w:val="vi-VN"/>
              </w:rPr>
              <w:t xml:space="preserve">- UBND các xã, phường;</w:t>
            </w:r>
            <w:r>
              <w:rPr>
                <w:sz w:val="22"/>
                <w:szCs w:val="22"/>
                <w:lang w:val="vi-VN"/>
              </w:rPr>
            </w:r>
          </w:p>
          <w:p>
            <w:pPr>
              <w:pBdr/>
              <w:spacing/>
              <w:ind/>
              <w:rPr>
                <w:sz w:val="22"/>
                <w:szCs w:val="22"/>
              </w:rPr>
            </w:pPr>
            <w:r>
              <w:rPr>
                <w:sz w:val="22"/>
                <w:szCs w:val="22"/>
                <w:lang w:val="vi-VN"/>
              </w:rPr>
              <w:t xml:space="preserve">- VNPT Lào Cai</w:t>
            </w:r>
            <w:r>
              <w:rPr>
                <w:sz w:val="22"/>
                <w:szCs w:val="22"/>
              </w:rPr>
              <w:t xml:space="preserve">, Viettel Lào Cai</w:t>
            </w:r>
            <w:r>
              <w:rPr>
                <w:sz w:val="22"/>
                <w:szCs w:val="22"/>
                <w:lang w:val="vi-VN"/>
              </w:rPr>
              <w:t xml:space="preserve">;</w:t>
            </w:r>
            <w:r>
              <w:rPr>
                <w:sz w:val="22"/>
                <w:szCs w:val="22"/>
                <w:lang w:val="vi-VN"/>
              </w:rPr>
              <w:br/>
              <w:t xml:space="preserve">- Lưu: </w:t>
            </w:r>
            <w:r>
              <w:rPr>
                <w:sz w:val="22"/>
                <w:szCs w:val="22"/>
              </w:rPr>
              <w:t xml:space="preserve">VT, HCC, CTTĐT, NC</w:t>
            </w:r>
            <w:r>
              <w:rPr>
                <w:sz w:val="22"/>
                <w:szCs w:val="22"/>
              </w:rPr>
              <w:t xml:space="preserve">.</w:t>
            </w:r>
            <w:r>
              <w:rPr>
                <w:sz w:val="22"/>
                <w:szCs w:val="22"/>
              </w:rPr>
            </w:r>
          </w:p>
        </w:tc>
        <w:tc>
          <w:tcPr>
            <w:tcBorders/>
            <w:tcW w:w="4394" w:type="dxa"/>
            <w:textDirection w:val="lrTb"/>
            <w:noWrap w:val="false"/>
          </w:tcPr>
          <w:p>
            <w:pPr>
              <w:pBdr/>
              <w:spacing w:after="120" w:before="120" w:line="240" w:lineRule="atLeast"/>
              <w:ind/>
              <w:contextualSpacing w:val="true"/>
              <w:jc w:val="center"/>
              <w:rPr>
                <w:b/>
                <w:bCs/>
                <w:sz w:val="28"/>
              </w:rPr>
            </w:pPr>
            <w:r>
              <w:rPr>
                <w:b/>
                <w:bCs/>
                <w:sz w:val="28"/>
              </w:rPr>
              <w:t xml:space="preserve">TM.</w:t>
            </w:r>
            <w:r>
              <w:rPr>
                <w:b/>
                <w:bCs/>
                <w:sz w:val="28"/>
              </w:rPr>
              <w:t xml:space="preserve"> </w:t>
            </w:r>
            <w:r>
              <w:rPr>
                <w:b/>
                <w:bCs/>
                <w:sz w:val="28"/>
              </w:rPr>
              <w:t xml:space="preserve">ỦY BAN NHÂN DÂN</w:t>
            </w:r>
            <w:r>
              <w:rPr>
                <w:b/>
                <w:bCs/>
                <w:sz w:val="28"/>
              </w:rPr>
            </w:r>
          </w:p>
          <w:p>
            <w:pPr>
              <w:pBdr/>
              <w:spacing w:after="120" w:before="120" w:line="240" w:lineRule="atLeast"/>
              <w:ind/>
              <w:contextualSpacing w:val="true"/>
              <w:jc w:val="center"/>
              <w:rPr>
                <w:b/>
                <w:bCs/>
                <w:sz w:val="28"/>
                <w:lang w:val="vi-VN"/>
              </w:rPr>
            </w:pPr>
            <w:r>
              <w:rPr>
                <w:b/>
                <w:bCs/>
                <w:sz w:val="28"/>
                <w:lang w:val="vi-VN"/>
              </w:rPr>
              <w:t xml:space="preserve">CHỦ TỊCH</w:t>
            </w:r>
            <w:r>
              <w:rPr>
                <w:b/>
                <w:bCs/>
                <w:sz w:val="28"/>
                <w:lang w:val="vi-VN"/>
              </w:rPr>
            </w:r>
          </w:p>
          <w:p>
            <w:pPr>
              <w:pBdr/>
              <w:spacing w:after="120" w:before="120" w:line="240" w:lineRule="atLeast"/>
              <w:ind/>
              <w:contextualSpacing w:val="true"/>
              <w:jc w:val="center"/>
              <w:rPr>
                <w:b/>
                <w:bCs/>
                <w:sz w:val="28"/>
                <w:lang w:val="vi-VN"/>
              </w:rPr>
            </w:pPr>
            <w:r>
              <w:rPr>
                <w:b/>
                <w:bCs/>
                <w:sz w:val="28"/>
                <w:lang w:val="vi-VN"/>
              </w:rPr>
            </w:r>
            <w:r>
              <w:rPr>
                <w:b/>
                <w:bCs/>
                <w:sz w:val="28"/>
                <w:lang w:val="vi-VN"/>
              </w:rPr>
            </w:r>
          </w:p>
          <w:p>
            <w:pPr>
              <w:pBdr/>
              <w:spacing w:after="120" w:before="120" w:line="240" w:lineRule="atLeast"/>
              <w:ind/>
              <w:contextualSpacing w:val="true"/>
              <w:jc w:val="center"/>
              <w:rPr>
                <w:b/>
                <w:bCs/>
                <w:sz w:val="36"/>
                <w:szCs w:val="32"/>
                <w:lang w:val="vi-VN"/>
              </w:rPr>
            </w:pPr>
            <w:r>
              <w:rPr>
                <w:b/>
                <w:bCs/>
                <w:sz w:val="36"/>
                <w:szCs w:val="32"/>
                <w:lang w:val="vi-VN"/>
              </w:rPr>
            </w:r>
            <w:r>
              <w:rPr>
                <w:b/>
                <w:bCs/>
                <w:sz w:val="36"/>
                <w:szCs w:val="32"/>
                <w:lang w:val="vi-VN"/>
              </w:rPr>
            </w:r>
          </w:p>
          <w:p>
            <w:pPr>
              <w:pBdr/>
              <w:spacing w:after="120" w:before="120" w:line="240" w:lineRule="atLeast"/>
              <w:ind/>
              <w:contextualSpacing w:val="true"/>
              <w:jc w:val="center"/>
              <w:rPr>
                <w:b/>
                <w:bCs/>
                <w:sz w:val="28"/>
                <w:lang w:val="vi-VN"/>
              </w:rPr>
            </w:pPr>
            <w:r>
              <w:rPr>
                <w:b/>
                <w:bCs/>
                <w:sz w:val="28"/>
                <w:lang w:val="vi-VN"/>
              </w:rPr>
            </w:r>
            <w:r>
              <w:rPr>
                <w:b/>
                <w:bCs/>
                <w:sz w:val="28"/>
                <w:lang w:val="vi-VN"/>
              </w:rPr>
            </w:r>
          </w:p>
          <w:p>
            <w:pPr>
              <w:pBdr/>
              <w:spacing w:after="120" w:before="120" w:line="240" w:lineRule="atLeast"/>
              <w:ind/>
              <w:contextualSpacing w:val="true"/>
              <w:jc w:val="center"/>
              <w:rPr>
                <w:b/>
                <w:bCs/>
                <w:sz w:val="28"/>
              </w:rPr>
            </w:pPr>
            <w:r>
              <w:rPr>
                <w:b/>
                <w:bCs/>
                <w:sz w:val="28"/>
              </w:rPr>
            </w:r>
            <w:r>
              <w:rPr>
                <w:b/>
                <w:bCs/>
                <w:sz w:val="28"/>
              </w:rPr>
            </w:r>
          </w:p>
          <w:p>
            <w:pPr>
              <w:pBdr/>
              <w:spacing w:after="120" w:before="120" w:line="240" w:lineRule="atLeast"/>
              <w:ind/>
              <w:contextualSpacing w:val="true"/>
              <w:jc w:val="center"/>
              <w:rPr>
                <w:b/>
                <w:bCs/>
                <w:sz w:val="28"/>
              </w:rPr>
            </w:pPr>
            <w:r>
              <w:rPr>
                <w:b/>
                <w:bCs/>
                <w:sz w:val="28"/>
              </w:rPr>
            </w:r>
            <w:r>
              <w:rPr>
                <w:b/>
                <w:bCs/>
                <w:sz w:val="28"/>
              </w:rPr>
            </w:r>
          </w:p>
          <w:p>
            <w:pPr>
              <w:pBdr/>
              <w:spacing/>
              <w:ind/>
              <w:jc w:val="center"/>
              <w:rPr>
                <w:b/>
                <w:sz w:val="36"/>
                <w:szCs w:val="28"/>
                <w:lang w:val="nl-NL"/>
              </w:rPr>
            </w:pPr>
            <w:r>
              <w:rPr>
                <w:b/>
                <w:bCs/>
                <w:sz w:val="28"/>
                <w:lang w:val="vi-VN"/>
              </w:rPr>
              <w:t xml:space="preserve"> </w:t>
            </w:r>
            <w:r>
              <w:rPr>
                <w:b/>
                <w:sz w:val="36"/>
                <w:szCs w:val="28"/>
                <w:lang w:val="nl-NL"/>
              </w:rPr>
            </w:r>
          </w:p>
          <w:p>
            <w:pPr>
              <w:pBdr/>
              <w:spacing/>
              <w:ind/>
              <w:jc w:val="center"/>
              <w:rPr>
                <w:b/>
                <w:lang w:val="nl-NL"/>
              </w:rPr>
            </w:pPr>
            <w:r>
              <w:rPr>
                <w:b/>
                <w:lang w:val="nl-NL"/>
              </w:rPr>
            </w:r>
            <w:r>
              <w:rPr>
                <w:b/>
                <w:lang w:val="nl-NL"/>
              </w:rPr>
            </w:r>
          </w:p>
        </w:tc>
      </w:tr>
    </w:tbl>
    <w:p>
      <w:pPr>
        <w:pBdr/>
        <w:spacing/>
        <w:ind/>
        <w:jc w:val="center"/>
        <w:rPr>
          <w:sz w:val="28"/>
          <w:szCs w:val="28"/>
          <w:lang w:val="vi-VN"/>
        </w:rPr>
      </w:pPr>
      <w:r>
        <w:rPr>
          <w:sz w:val="28"/>
          <w:szCs w:val="28"/>
          <w:lang w:val="vi-VN"/>
        </w:rPr>
      </w:r>
      <w:r>
        <w:rPr>
          <w:sz w:val="28"/>
          <w:szCs w:val="28"/>
          <w:lang w:val="vi-VN"/>
        </w:rPr>
      </w:r>
    </w:p>
    <w:sectPr>
      <w:headerReference w:type="default" r:id="rId9"/>
      <w:headerReference w:type="first" r:id="rId10"/>
      <w:footnotePr/>
      <w:endnotePr/>
      <w:type w:val="nextPage"/>
      <w:pgSz w:h="16838" w:orient="portrait" w:w="11906"/>
      <w:pgMar w:top="993" w:right="1134" w:bottom="1134" w:left="1701" w:header="720" w:footer="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pBdr/>
      <w:spacing/>
      <w:ind/>
      <w:jc w:val="center"/>
      <w:rPr>
        <w:sz w:val="28"/>
      </w:rPr>
    </w:pPr>
    <w:r>
      <w:rPr>
        <w:sz w:val="28"/>
      </w:rPr>
      <w:fldChar w:fldCharType="begin"/>
    </w:r>
    <w:r>
      <w:rPr>
        <w:sz w:val="28"/>
      </w:rPr>
      <w:instrText xml:space="preserve"> PAGE   \* MERGEFORMAT </w:instrText>
    </w:r>
    <w:r>
      <w:rPr>
        <w:sz w:val="28"/>
      </w:rPr>
      <w:fldChar w:fldCharType="separate"/>
    </w:r>
    <w:r>
      <w:rPr>
        <w:sz w:val="28"/>
      </w:rPr>
      <w:t xml:space="preserve">8</w:t>
    </w:r>
    <w:r>
      <w:rPr>
        <w:sz w:val="28"/>
      </w:rPr>
      <w:fldChar w:fldCharType="end"/>
    </w:r>
    <w:r>
      <w:rPr>
        <w:sz w:val="28"/>
      </w:rPr>
    </w:r>
  </w:p>
  <w:p>
    <w:pPr>
      <w:pStyle w:val="789"/>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025941184"/>
      <w:docPartObj>
        <w:docPartGallery w:val="Page Numbers (Top of Page)"/>
        <w:docPartUnique w:val="true"/>
      </w:docPartObj>
      <w:rPr>
        <w:sz w:val="26"/>
        <w:szCs w:val="26"/>
      </w:rPr>
    </w:sdtPr>
    <w:sdtContent>
      <w:p>
        <w:pPr>
          <w:pStyle w:val="789"/>
          <w:pBdr/>
          <w:spacing/>
          <w:ind/>
          <w:jc w:val="center"/>
          <w:rPr>
            <w:sz w:val="26"/>
            <w:szCs w:val="26"/>
          </w:rPr>
        </w:pPr>
        <w:r>
          <w:rPr>
            <w:sz w:val="26"/>
            <w:szCs w:val="26"/>
          </w:rPr>
        </w:r>
        <w:r>
          <w:rPr>
            <w:sz w:val="26"/>
            <w:szCs w:val="26"/>
          </w:rPr>
        </w:r>
      </w:p>
    </w:sdtContent>
  </w:sdt>
  <w:p>
    <w:pPr>
      <w:pStyle w:val="78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Điều %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hanging="360" w:left="1287"/>
      </w:pPr>
      <w:rPr>
        <w:color w:val="auto"/>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2">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3">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
    <w:lvl w:ilvl="0">
      <w:isLgl w:val="false"/>
      <w:lvlJc w:val="left"/>
      <w:lvlText w:val="%1."/>
      <w:numFmt w:val="decimal"/>
      <w:pPr>
        <w:pBdr/>
        <w:spacing/>
        <w:ind w:hanging="360" w:left="1287"/>
      </w:pPr>
      <w:rPr>
        <w:color w:val="auto"/>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5">
    <w:lvl w:ilvl="0">
      <w:isLgl w:val="false"/>
      <w:lvlJc w:val="left"/>
      <w:lvlText w:val="%1."/>
      <w:numFmt w:val="decimal"/>
      <w:pPr>
        <w:pBdr/>
        <w:spacing/>
        <w:ind w:hanging="360" w:left="927"/>
      </w:pPr>
      <w:rPr>
        <w:rFonts w:hint="default"/>
        <w:color w:val="auto"/>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6">
    <w:lvl w:ilvl="0">
      <w:isLgl w:val="false"/>
      <w:lvlJc w:val="left"/>
      <w:lvlText w:val="%1."/>
      <w:numFmt w:val="low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9">
    <w:lvl w:ilvl="0">
      <w:isLgl w:val="false"/>
      <w:lvlJc w:val="left"/>
      <w:lvlText w:val="%1."/>
      <w:numFmt w:val="decimal"/>
      <w:pPr>
        <w:pBdr/>
        <w:spacing/>
        <w:ind w:hanging="360" w:left="927"/>
      </w:pPr>
      <w:rPr>
        <w:rFonts w:hint="default"/>
        <w:b w:val="0"/>
        <w:bCs w:val="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1">
    <w:lvl w:ilvl="0">
      <w:isLgl w:val="false"/>
      <w:lvlJc w:val="left"/>
      <w:lvlText w:val="%1."/>
      <w:numFmt w:val="decimal"/>
      <w:pPr>
        <w:pBdr/>
        <w:spacing/>
        <w:ind w:hanging="360" w:left="1287"/>
      </w:pPr>
      <w:rPr>
        <w:color w:val="auto"/>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12">
    <w:lvl w:ilvl="0">
      <w:isLgl w:val="false"/>
      <w:lvlJc w:val="left"/>
      <w:lvlText w:val="%1."/>
      <w:numFmt w:val="decimal"/>
      <w:pPr>
        <w:pBdr/>
        <w:spacing/>
        <w:ind w:hanging="360" w:left="1287"/>
      </w:pPr>
      <w:rPr>
        <w:color w:val="auto"/>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13">
    <w:lvl w:ilvl="0">
      <w:isLgl w:val="false"/>
      <w:lvlJc w:val="left"/>
      <w:lvlText w:val="%1."/>
      <w:numFmt w:val="decimal"/>
      <w:pPr>
        <w:pBdr/>
        <w:spacing/>
        <w:ind w:hanging="360" w:left="927"/>
      </w:pPr>
      <w:rPr>
        <w:rFonts w:hint="default" w:cs="Times New Roman"/>
        <w:b/>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4">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15">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6">
    <w:lvl w:ilvl="0">
      <w:isLgl w:val="false"/>
      <w:lvlJc w:val="left"/>
      <w:lvlText w:val="%1)"/>
      <w:numFmt w:val="lowerLetter"/>
      <w:pPr>
        <w:pBdr/>
        <w:spacing/>
        <w:ind w:hanging="360" w:left="927"/>
      </w:pPr>
      <w:rPr>
        <w:rFonts w:hint="default"/>
        <w:b w:val="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7">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8">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19">
    <w:lvl w:ilvl="0">
      <w:isLgl w:val="false"/>
      <w:lvlJc w:val="left"/>
      <w:lvlText w:val="%1."/>
      <w:numFmt w:val="decimal"/>
      <w:pPr>
        <w:pBdr/>
        <w:spacing/>
        <w:ind w:hanging="360" w:left="1287"/>
      </w:pPr>
      <w:rPr>
        <w:color w:val="auto"/>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2">
    <w:lvl w:ilvl="0">
      <w:isLgl w:val="false"/>
      <w:lvlJc w:val="left"/>
      <w:lvlText w:val="%1."/>
      <w:numFmt w:val="decimal"/>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23">
    <w:lvl w:ilvl="0">
      <w:isLgl w:val="false"/>
      <w:lvlJc w:val="left"/>
      <w:lvlText w:val="%1."/>
      <w:numFmt w:val="decimal"/>
      <w:pPr>
        <w:pBdr/>
        <w:spacing/>
        <w:ind w:hanging="360" w:left="1069"/>
      </w:pPr>
      <w:rPr>
        <w:rFonts w:hint="default"/>
        <w:b w:val="0"/>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4">
    <w:lvl w:ilvl="0">
      <w:isLgl w:val="false"/>
      <w:lvlJc w:val="left"/>
      <w:lvlText w:val="%1."/>
      <w:numFmt w:val="decimal"/>
      <w:pPr>
        <w:pBdr/>
        <w:spacing/>
        <w:ind w:hanging="360" w:left="927"/>
      </w:pPr>
      <w:rPr>
        <w:rFonts w:hint="default"/>
        <w:b w:val="0"/>
        <w:bCs w:val="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5">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26">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8">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9">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30">
    <w:lvl w:ilvl="0">
      <w:isLgl w:val="false"/>
      <w:lvlJc w:val="left"/>
      <w:lvlText w:val="%1."/>
      <w:numFmt w:val="decimal"/>
      <w:pPr>
        <w:pBdr/>
        <w:spacing/>
        <w:ind w:hanging="360" w:left="1287"/>
      </w:pPr>
      <w:rPr>
        <w:color w:val="auto"/>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31">
    <w:lvl w:ilvl="0">
      <w:isLgl w:val="false"/>
      <w:lvlJc w:val="left"/>
      <w:lvlText w:val="%1."/>
      <w:numFmt w:val="decimal"/>
      <w:pPr>
        <w:pBdr/>
        <w:spacing/>
        <w:ind w:hanging="360" w:left="927"/>
      </w:pPr>
      <w:rPr>
        <w:rFonts w:hint="default"/>
        <w:b w:val="0"/>
        <w:bCs w:val="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2">
    <w:lvl w:ilvl="0">
      <w:isLgl w:val="false"/>
      <w:lvlJc w:val="left"/>
      <w:lvlText w:val="%1."/>
      <w:numFmt w:val="lowerRoman"/>
      <w:pPr>
        <w:pBdr/>
        <w:spacing/>
        <w:ind w:hanging="720" w:left="128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3">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lvl w:ilvl="0">
      <w:isLgl w:val="false"/>
      <w:lvlJc w:val="left"/>
      <w:lvlText w:val="Điều %1."/>
      <w:numFmt w:val="decimal"/>
      <w:pPr>
        <w:pBdr/>
        <w:spacing/>
        <w:ind w:hanging="360" w:left="1440"/>
      </w:pPr>
      <w:rPr>
        <w:rFonts w:hint="default"/>
      </w:rPr>
      <w:start w:val="1"/>
      <w:suff w:val="tab"/>
    </w:lvl>
    <w:lvl w:ilvl="1">
      <w:isLgl w:val="false"/>
      <w:lvlJc w:val="left"/>
      <w:lvlText w:val="%2."/>
      <w:numFmt w:val="lowerLetter"/>
      <w:pPr>
        <w:pBdr/>
        <w:spacing/>
        <w:ind w:hanging="360" w:left="2160"/>
      </w:pPr>
      <w:rPr>
        <w:rFonts w:hint="default"/>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35">
    <w:lvl w:ilvl="0">
      <w:isLgl w:val="false"/>
      <w:lvlJc w:val="left"/>
      <w:lvlText w:val="Điều %1."/>
      <w:numFmt w:val="decimal"/>
      <w:pPr>
        <w:pBdr/>
        <w:spacing/>
        <w:ind w:hanging="360" w:left="1287"/>
      </w:pPr>
      <w:rPr>
        <w:rFonts w:hint="default"/>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36">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7">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38">
    <w:lvl w:ilvl="0">
      <w:isLgl w:val="false"/>
      <w:lvlJc w:val="left"/>
      <w:lvlText w:val="%1)"/>
      <w:numFmt w:val="lowerLetter"/>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abstractNum w:abstractNumId="39">
    <w:lvl w:ilvl="0">
      <w:isLgl w:val="false"/>
      <w:lvlJc w:val="left"/>
      <w:lvlText w:val="%1."/>
      <w:numFmt w:val="upperRoman"/>
      <w:pPr>
        <w:pBdr/>
        <w:spacing/>
        <w:ind w:hanging="720" w:left="180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4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1">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2"/>
  </w:num>
  <w:num w:numId="2">
    <w:abstractNumId w:val="13"/>
  </w:num>
  <w:num w:numId="3">
    <w:abstractNumId w:val="32"/>
  </w:num>
  <w:num w:numId="4">
    <w:abstractNumId w:val="6"/>
  </w:num>
  <w:num w:numId="5">
    <w:abstractNumId w:val="39"/>
  </w:num>
  <w:num w:numId="6">
    <w:abstractNumId w:val="34"/>
  </w:num>
  <w:num w:numId="7">
    <w:abstractNumId w:val="10"/>
  </w:num>
  <w:num w:numId="8">
    <w:abstractNumId w:val="3"/>
  </w:num>
  <w:num w:numId="9">
    <w:abstractNumId w:val="21"/>
  </w:num>
  <w:num w:numId="10">
    <w:abstractNumId w:val="5"/>
  </w:num>
  <w:num w:numId="11">
    <w:abstractNumId w:val="0"/>
  </w:num>
  <w:num w:numId="12">
    <w:abstractNumId w:val="23"/>
  </w:num>
  <w:num w:numId="13">
    <w:abstractNumId w:val="1"/>
  </w:num>
  <w:num w:numId="14">
    <w:abstractNumId w:val="12"/>
  </w:num>
  <w:num w:numId="15">
    <w:abstractNumId w:val="19"/>
  </w:num>
  <w:num w:numId="16">
    <w:abstractNumId w:val="11"/>
  </w:num>
  <w:num w:numId="17">
    <w:abstractNumId w:val="27"/>
  </w:num>
  <w:num w:numId="18">
    <w:abstractNumId w:val="18"/>
  </w:num>
  <w:num w:numId="19">
    <w:abstractNumId w:val="38"/>
  </w:num>
  <w:num w:numId="20">
    <w:abstractNumId w:val="29"/>
  </w:num>
  <w:num w:numId="21">
    <w:abstractNumId w:val="8"/>
  </w:num>
  <w:num w:numId="22">
    <w:abstractNumId w:val="4"/>
  </w:num>
  <w:num w:numId="23">
    <w:abstractNumId w:val="17"/>
  </w:num>
  <w:num w:numId="24">
    <w:abstractNumId w:val="37"/>
  </w:num>
  <w:num w:numId="25">
    <w:abstractNumId w:val="36"/>
  </w:num>
  <w:num w:numId="26">
    <w:abstractNumId w:val="24"/>
  </w:num>
  <w:num w:numId="27">
    <w:abstractNumId w:val="33"/>
  </w:num>
  <w:num w:numId="28">
    <w:abstractNumId w:val="20"/>
  </w:num>
  <w:num w:numId="29">
    <w:abstractNumId w:val="41"/>
  </w:num>
  <w:num w:numId="30">
    <w:abstractNumId w:val="7"/>
  </w:num>
  <w:num w:numId="31">
    <w:abstractNumId w:val="16"/>
  </w:num>
  <w:num w:numId="32">
    <w:abstractNumId w:val="40"/>
  </w:num>
  <w:num w:numId="33">
    <w:abstractNumId w:val="28"/>
  </w:num>
  <w:num w:numId="34">
    <w:abstractNumId w:val="14"/>
  </w:num>
  <w:num w:numId="35">
    <w:abstractNumId w:val="25"/>
  </w:num>
  <w:num w:numId="36">
    <w:abstractNumId w:val="31"/>
  </w:num>
  <w:num w:numId="37">
    <w:abstractNumId w:val="26"/>
  </w:num>
  <w:num w:numId="38">
    <w:abstractNumId w:val="9"/>
  </w:num>
  <w:num w:numId="39">
    <w:abstractNumId w:val="35"/>
  </w:num>
  <w:num w:numId="40">
    <w:abstractNumId w:val="30"/>
  </w:num>
  <w:num w:numId="41">
    <w:abstractNumId w:val="1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Right m:val="true"/>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75"/>
    <w:next w:val="775"/>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778"/>
    <w:link w:val="13"/>
    <w:uiPriority w:val="9"/>
    <w:pPr>
      <w:pBdr/>
      <w:spacing/>
      <w:ind/>
    </w:pPr>
    <w:rPr>
      <w:rFonts w:ascii="Arial" w:hAnsi="Arial" w:eastAsia="Arial" w:cs="Arial"/>
      <w:sz w:val="40"/>
      <w:szCs w:val="40"/>
    </w:rPr>
  </w:style>
  <w:style w:type="paragraph" w:styleId="15">
    <w:name w:val="Heading 2"/>
    <w:basedOn w:val="775"/>
    <w:next w:val="775"/>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778"/>
    <w:link w:val="15"/>
    <w:uiPriority w:val="9"/>
    <w:pPr>
      <w:pBdr/>
      <w:spacing/>
      <w:ind/>
    </w:pPr>
    <w:rPr>
      <w:rFonts w:ascii="Arial" w:hAnsi="Arial" w:eastAsia="Arial" w:cs="Arial"/>
      <w:sz w:val="34"/>
    </w:rPr>
  </w:style>
  <w:style w:type="paragraph" w:styleId="17">
    <w:name w:val="Heading 3"/>
    <w:basedOn w:val="775"/>
    <w:next w:val="775"/>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78"/>
    <w:link w:val="17"/>
    <w:uiPriority w:val="9"/>
    <w:pPr>
      <w:pBdr/>
      <w:spacing/>
      <w:ind/>
    </w:pPr>
    <w:rPr>
      <w:rFonts w:ascii="Arial" w:hAnsi="Arial" w:eastAsia="Arial" w:cs="Arial"/>
      <w:sz w:val="30"/>
      <w:szCs w:val="30"/>
    </w:rPr>
  </w:style>
  <w:style w:type="paragraph" w:styleId="21">
    <w:name w:val="Heading 5"/>
    <w:basedOn w:val="775"/>
    <w:next w:val="775"/>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78"/>
    <w:link w:val="21"/>
    <w:uiPriority w:val="9"/>
    <w:pPr>
      <w:pBdr/>
      <w:spacing/>
      <w:ind/>
    </w:pPr>
    <w:rPr>
      <w:rFonts w:ascii="Arial" w:hAnsi="Arial" w:eastAsia="Arial" w:cs="Arial"/>
      <w:b/>
      <w:bCs/>
      <w:sz w:val="24"/>
      <w:szCs w:val="24"/>
    </w:rPr>
  </w:style>
  <w:style w:type="paragraph" w:styleId="25">
    <w:name w:val="Heading 7"/>
    <w:basedOn w:val="775"/>
    <w:next w:val="775"/>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78"/>
    <w:link w:val="25"/>
    <w:uiPriority w:val="9"/>
    <w:pPr>
      <w:pBdr/>
      <w:spacing/>
      <w:ind/>
    </w:pPr>
    <w:rPr>
      <w:rFonts w:ascii="Arial" w:hAnsi="Arial" w:eastAsia="Arial" w:cs="Arial"/>
      <w:b/>
      <w:bCs/>
      <w:i/>
      <w:iCs/>
      <w:sz w:val="22"/>
      <w:szCs w:val="22"/>
    </w:rPr>
  </w:style>
  <w:style w:type="paragraph" w:styleId="27">
    <w:name w:val="Heading 8"/>
    <w:basedOn w:val="775"/>
    <w:next w:val="775"/>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78"/>
    <w:link w:val="27"/>
    <w:uiPriority w:val="9"/>
    <w:pPr>
      <w:pBdr/>
      <w:spacing/>
      <w:ind/>
    </w:pPr>
    <w:rPr>
      <w:rFonts w:ascii="Arial" w:hAnsi="Arial" w:eastAsia="Arial" w:cs="Arial"/>
      <w:i/>
      <w:iCs/>
      <w:sz w:val="22"/>
      <w:szCs w:val="22"/>
    </w:rPr>
  </w:style>
  <w:style w:type="paragraph" w:styleId="29">
    <w:name w:val="Heading 9"/>
    <w:basedOn w:val="775"/>
    <w:next w:val="775"/>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78"/>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6">
    <w:name w:val="Subtitle"/>
    <w:basedOn w:val="775"/>
    <w:next w:val="775"/>
    <w:link w:val="37"/>
    <w:uiPriority w:val="11"/>
    <w:qFormat/>
    <w:pPr>
      <w:pBdr/>
      <w:spacing w:after="200" w:before="200"/>
      <w:ind/>
    </w:pPr>
    <w:rPr>
      <w:sz w:val="24"/>
      <w:szCs w:val="24"/>
    </w:rPr>
  </w:style>
  <w:style w:type="character" w:styleId="37">
    <w:name w:val="Subtitle Char"/>
    <w:basedOn w:val="778"/>
    <w:link w:val="36"/>
    <w:uiPriority w:val="11"/>
    <w:pPr>
      <w:pBdr/>
      <w:spacing/>
      <w:ind/>
    </w:pPr>
    <w:rPr>
      <w:sz w:val="24"/>
      <w:szCs w:val="24"/>
    </w:rPr>
  </w:style>
  <w:style w:type="paragraph" w:styleId="38">
    <w:name w:val="Quote"/>
    <w:basedOn w:val="775"/>
    <w:next w:val="77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75"/>
    <w:next w:val="77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6">
    <w:name w:val="Caption"/>
    <w:basedOn w:val="775"/>
    <w:next w:val="775"/>
    <w:uiPriority w:val="35"/>
    <w:semiHidden/>
    <w:unhideWhenUsed/>
    <w:qFormat/>
    <w:pPr>
      <w:pBdr/>
      <w:spacing w:line="276" w:lineRule="auto"/>
      <w:ind/>
    </w:pPr>
    <w:rPr>
      <w:b/>
      <w:bCs/>
      <w:color w:val="4f81bd" w:themeColor="accent1"/>
      <w:sz w:val="18"/>
      <w:szCs w:val="18"/>
    </w:rPr>
  </w:style>
  <w:style w:type="character" w:styleId="47">
    <w:name w:val="Caption Char"/>
    <w:basedOn w:val="46"/>
    <w:link w:val="791"/>
    <w:uiPriority w:val="99"/>
    <w:pPr>
      <w:pBdr/>
      <w:spacing/>
      <w:ind/>
    </w:pPr>
  </w:style>
  <w:style w:type="table" w:styleId="49">
    <w:name w:val="Table Grid Light"/>
    <w:basedOn w:val="77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7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7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7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7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7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7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7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7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7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7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7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7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7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7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7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7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7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7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7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7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7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7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7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7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7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7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7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7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7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7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7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7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7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7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7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7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7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7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7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7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7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7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7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7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7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7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7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7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7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7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7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7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7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7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7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7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7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7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7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7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7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7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7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7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7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7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7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7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7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7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7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7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7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7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7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7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7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7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7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7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7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77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77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7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77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77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7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7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7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7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7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7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7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7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7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7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7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7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7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7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7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7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78"/>
    <w:uiPriority w:val="99"/>
    <w:unhideWhenUsed/>
    <w:pPr>
      <w:pBdr/>
      <w:spacing/>
      <w:ind/>
    </w:pPr>
    <w:rPr>
      <w:vertAlign w:val="superscript"/>
    </w:rPr>
  </w:style>
  <w:style w:type="paragraph" w:styleId="178">
    <w:name w:val="endnote text"/>
    <w:basedOn w:val="77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78"/>
    <w:uiPriority w:val="99"/>
    <w:semiHidden/>
    <w:unhideWhenUsed/>
    <w:pPr>
      <w:pBdr/>
      <w:spacing/>
      <w:ind/>
    </w:pPr>
    <w:rPr>
      <w:vertAlign w:val="superscript"/>
    </w:rPr>
  </w:style>
  <w:style w:type="paragraph" w:styleId="181">
    <w:name w:val="toc 1"/>
    <w:basedOn w:val="775"/>
    <w:next w:val="775"/>
    <w:uiPriority w:val="39"/>
    <w:unhideWhenUsed/>
    <w:pPr>
      <w:pBdr/>
      <w:spacing w:after="57"/>
      <w:ind w:right="0" w:firstLine="0" w:left="0"/>
    </w:pPr>
  </w:style>
  <w:style w:type="paragraph" w:styleId="182">
    <w:name w:val="toc 2"/>
    <w:basedOn w:val="775"/>
    <w:next w:val="775"/>
    <w:uiPriority w:val="39"/>
    <w:unhideWhenUsed/>
    <w:pPr>
      <w:pBdr/>
      <w:spacing w:after="57"/>
      <w:ind w:right="0" w:firstLine="0" w:left="283"/>
    </w:pPr>
  </w:style>
  <w:style w:type="paragraph" w:styleId="183">
    <w:name w:val="toc 3"/>
    <w:basedOn w:val="775"/>
    <w:next w:val="775"/>
    <w:uiPriority w:val="39"/>
    <w:unhideWhenUsed/>
    <w:pPr>
      <w:pBdr/>
      <w:spacing w:after="57"/>
      <w:ind w:right="0" w:firstLine="0" w:left="567"/>
    </w:pPr>
  </w:style>
  <w:style w:type="paragraph" w:styleId="184">
    <w:name w:val="toc 4"/>
    <w:basedOn w:val="775"/>
    <w:next w:val="775"/>
    <w:uiPriority w:val="39"/>
    <w:unhideWhenUsed/>
    <w:pPr>
      <w:pBdr/>
      <w:spacing w:after="57"/>
      <w:ind w:right="0" w:firstLine="0" w:left="850"/>
    </w:pPr>
  </w:style>
  <w:style w:type="paragraph" w:styleId="185">
    <w:name w:val="toc 5"/>
    <w:basedOn w:val="775"/>
    <w:next w:val="775"/>
    <w:uiPriority w:val="39"/>
    <w:unhideWhenUsed/>
    <w:pPr>
      <w:pBdr/>
      <w:spacing w:after="57"/>
      <w:ind w:right="0" w:firstLine="0" w:left="1134"/>
    </w:pPr>
  </w:style>
  <w:style w:type="paragraph" w:styleId="186">
    <w:name w:val="toc 6"/>
    <w:basedOn w:val="775"/>
    <w:next w:val="775"/>
    <w:uiPriority w:val="39"/>
    <w:unhideWhenUsed/>
    <w:pPr>
      <w:pBdr/>
      <w:spacing w:after="57"/>
      <w:ind w:right="0" w:firstLine="0" w:left="1417"/>
    </w:pPr>
  </w:style>
  <w:style w:type="paragraph" w:styleId="187">
    <w:name w:val="toc 7"/>
    <w:basedOn w:val="775"/>
    <w:next w:val="775"/>
    <w:uiPriority w:val="39"/>
    <w:unhideWhenUsed/>
    <w:pPr>
      <w:pBdr/>
      <w:spacing w:after="57"/>
      <w:ind w:right="0" w:firstLine="0" w:left="1701"/>
    </w:pPr>
  </w:style>
  <w:style w:type="paragraph" w:styleId="188">
    <w:name w:val="toc 8"/>
    <w:basedOn w:val="775"/>
    <w:next w:val="775"/>
    <w:uiPriority w:val="39"/>
    <w:unhideWhenUsed/>
    <w:pPr>
      <w:pBdr/>
      <w:spacing w:after="57"/>
      <w:ind w:right="0" w:firstLine="0" w:left="1984"/>
    </w:pPr>
  </w:style>
  <w:style w:type="paragraph" w:styleId="189">
    <w:name w:val="toc 9"/>
    <w:basedOn w:val="775"/>
    <w:next w:val="77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75"/>
    <w:next w:val="775"/>
    <w:uiPriority w:val="99"/>
    <w:unhideWhenUsed/>
    <w:pPr>
      <w:pBdr/>
      <w:spacing w:after="0" w:afterAutospacing="0"/>
      <w:ind/>
    </w:pPr>
  </w:style>
  <w:style w:type="paragraph" w:styleId="775" w:default="1">
    <w:name w:val="Normal"/>
    <w:qFormat/>
    <w:pPr>
      <w:pBdr/>
      <w:spacing/>
      <w:ind/>
    </w:pPr>
    <w:rPr>
      <w:sz w:val="24"/>
      <w:szCs w:val="24"/>
    </w:rPr>
  </w:style>
  <w:style w:type="paragraph" w:styleId="776">
    <w:name w:val="Heading 4"/>
    <w:basedOn w:val="775"/>
    <w:next w:val="775"/>
    <w:link w:val="781"/>
    <w:uiPriority w:val="9"/>
    <w:semiHidden/>
    <w:unhideWhenUsed/>
    <w:qFormat/>
    <w:pPr>
      <w:keepNext w:val="true"/>
      <w:widowControl w:val="false"/>
      <w:pBdr/>
      <w:spacing w:after="60" w:before="240"/>
      <w:ind/>
      <w:outlineLvl w:val="3"/>
    </w:pPr>
    <w:rPr>
      <w:rFonts w:ascii="Calibri" w:hAnsi="Calibri"/>
      <w:b/>
      <w:bCs/>
      <w:color w:val="000000"/>
      <w:sz w:val="28"/>
      <w:szCs w:val="28"/>
      <w:lang w:val="vi-VN" w:eastAsia="vi-VN"/>
    </w:rPr>
  </w:style>
  <w:style w:type="paragraph" w:styleId="777">
    <w:name w:val="Heading 6"/>
    <w:basedOn w:val="775"/>
    <w:next w:val="775"/>
    <w:link w:val="804"/>
    <w:uiPriority w:val="9"/>
    <w:semiHidden/>
    <w:unhideWhenUsed/>
    <w:qFormat/>
    <w:pPr>
      <w:keepNext w:val="true"/>
      <w:keepLines w:val="true"/>
      <w:pBdr/>
      <w:spacing w:before="40"/>
      <w:ind/>
      <w:outlineLvl w:val="5"/>
    </w:pPr>
    <w:rPr>
      <w:rFonts w:asciiTheme="majorHAnsi" w:hAnsiTheme="majorHAnsi" w:eastAsiaTheme="majorEastAsia" w:cstheme="majorBidi"/>
      <w:color w:val="1f4d78" w:themeColor="accent1" w:themeShade="7F"/>
    </w:rPr>
  </w:style>
  <w:style w:type="character" w:styleId="778" w:default="1">
    <w:name w:val="Default Paragraph Font"/>
    <w:uiPriority w:val="1"/>
    <w:semiHidden/>
    <w:unhideWhenUsed/>
    <w:pPr>
      <w:pBdr/>
      <w:spacing/>
      <w:ind/>
    </w:pPr>
  </w:style>
  <w:style w:type="table" w:styleId="77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0" w:default="1">
    <w:name w:val="No List"/>
    <w:uiPriority w:val="99"/>
    <w:semiHidden/>
    <w:unhideWhenUsed/>
    <w:pPr>
      <w:pBdr/>
      <w:spacing/>
      <w:ind/>
    </w:pPr>
  </w:style>
  <w:style w:type="character" w:styleId="781" w:customStyle="1">
    <w:name w:val="Heading 4 Char"/>
    <w:link w:val="776"/>
    <w:uiPriority w:val="9"/>
    <w:semiHidden/>
    <w:pPr>
      <w:pBdr/>
      <w:spacing/>
      <w:ind/>
    </w:pPr>
    <w:rPr>
      <w:rFonts w:ascii="Calibri" w:hAnsi="Calibri"/>
      <w:b/>
      <w:bCs/>
      <w:color w:val="000000"/>
      <w:sz w:val="28"/>
      <w:szCs w:val="28"/>
      <w:lang w:val="vi-VN" w:eastAsia="vi-VN"/>
    </w:rPr>
  </w:style>
  <w:style w:type="character" w:styleId="782" w:customStyle="1">
    <w:name w:val="Body text (2)_"/>
    <w:link w:val="783"/>
    <w:uiPriority w:val="99"/>
    <w:pPr>
      <w:pBdr/>
      <w:spacing/>
      <w:ind/>
    </w:pPr>
    <w:rPr>
      <w:sz w:val="26"/>
      <w:szCs w:val="26"/>
      <w:shd w:val="clear" w:color="auto" w:fill="ffffff"/>
    </w:rPr>
  </w:style>
  <w:style w:type="paragraph" w:styleId="783" w:customStyle="1">
    <w:name w:val="Body text (2)1"/>
    <w:basedOn w:val="775"/>
    <w:link w:val="782"/>
    <w:uiPriority w:val="99"/>
    <w:pPr>
      <w:widowControl w:val="false"/>
      <w:pBdr/>
      <w:shd w:val="clear" w:color="auto" w:fill="ffffff"/>
      <w:spacing w:before="420" w:line="326" w:lineRule="exact"/>
      <w:ind/>
      <w:jc w:val="both"/>
    </w:pPr>
    <w:rPr>
      <w:sz w:val="26"/>
      <w:szCs w:val="26"/>
    </w:rPr>
  </w:style>
  <w:style w:type="character" w:styleId="784" w:customStyle="1">
    <w:name w:val="Font Style50"/>
    <w:pPr>
      <w:pBdr/>
      <w:spacing/>
      <w:ind/>
    </w:pPr>
    <w:rPr>
      <w:rFonts w:ascii="Times New Roman" w:hAnsi="Times New Roman" w:cs="Times New Roman"/>
      <w:b/>
      <w:bCs/>
      <w:color w:val="000000"/>
      <w:sz w:val="24"/>
      <w:szCs w:val="24"/>
    </w:rPr>
  </w:style>
  <w:style w:type="table" w:styleId="785">
    <w:name w:val="Table Grid"/>
    <w:basedOn w:val="779"/>
    <w:uiPriority w:val="99"/>
    <w:unhideWhenUsed/>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86">
    <w:name w:val="Normal (Web)"/>
    <w:basedOn w:val="775"/>
    <w:uiPriority w:val="99"/>
    <w:semiHidden/>
    <w:unhideWhenUsed/>
    <w:pPr>
      <w:pBdr/>
      <w:spacing w:after="100" w:afterAutospacing="1" w:before="100" w:beforeAutospacing="1"/>
      <w:ind/>
    </w:pPr>
  </w:style>
  <w:style w:type="paragraph" w:styleId="787">
    <w:name w:val="Balloon Text"/>
    <w:basedOn w:val="775"/>
    <w:link w:val="788"/>
    <w:uiPriority w:val="99"/>
    <w:semiHidden/>
    <w:unhideWhenUsed/>
    <w:pPr>
      <w:pBdr/>
      <w:spacing/>
      <w:ind/>
    </w:pPr>
    <w:rPr>
      <w:rFonts w:ascii="Segoe UI" w:hAnsi="Segoe UI" w:cs="Segoe UI"/>
      <w:sz w:val="18"/>
      <w:szCs w:val="18"/>
    </w:rPr>
  </w:style>
  <w:style w:type="character" w:styleId="788" w:customStyle="1">
    <w:name w:val="Balloon Text Char"/>
    <w:link w:val="787"/>
    <w:uiPriority w:val="99"/>
    <w:semiHidden/>
    <w:pPr>
      <w:pBdr/>
      <w:spacing/>
      <w:ind/>
    </w:pPr>
    <w:rPr>
      <w:rFonts w:ascii="Segoe UI" w:hAnsi="Segoe UI" w:cs="Segoe UI"/>
      <w:sz w:val="18"/>
      <w:szCs w:val="18"/>
    </w:rPr>
  </w:style>
  <w:style w:type="paragraph" w:styleId="789">
    <w:name w:val="Header"/>
    <w:basedOn w:val="775"/>
    <w:link w:val="790"/>
    <w:uiPriority w:val="99"/>
    <w:unhideWhenUsed/>
    <w:pPr>
      <w:pBdr/>
      <w:tabs>
        <w:tab w:val="center" w:leader="none" w:pos="4680"/>
        <w:tab w:val="right" w:leader="none" w:pos="9360"/>
      </w:tabs>
      <w:spacing/>
      <w:ind/>
    </w:pPr>
  </w:style>
  <w:style w:type="character" w:styleId="790" w:customStyle="1">
    <w:name w:val="Header Char"/>
    <w:link w:val="789"/>
    <w:uiPriority w:val="99"/>
    <w:pPr>
      <w:pBdr/>
      <w:spacing/>
      <w:ind/>
    </w:pPr>
    <w:rPr>
      <w:sz w:val="24"/>
      <w:szCs w:val="24"/>
    </w:rPr>
  </w:style>
  <w:style w:type="paragraph" w:styleId="791">
    <w:name w:val="Footer"/>
    <w:basedOn w:val="775"/>
    <w:link w:val="792"/>
    <w:uiPriority w:val="99"/>
    <w:unhideWhenUsed/>
    <w:pPr>
      <w:pBdr/>
      <w:tabs>
        <w:tab w:val="center" w:leader="none" w:pos="4680"/>
        <w:tab w:val="right" w:leader="none" w:pos="9360"/>
      </w:tabs>
      <w:spacing/>
      <w:ind/>
    </w:pPr>
  </w:style>
  <w:style w:type="character" w:styleId="792" w:customStyle="1">
    <w:name w:val="Footer Char"/>
    <w:link w:val="791"/>
    <w:uiPriority w:val="99"/>
    <w:pPr>
      <w:pBdr/>
      <w:spacing/>
      <w:ind/>
    </w:pPr>
    <w:rPr>
      <w:sz w:val="24"/>
      <w:szCs w:val="24"/>
    </w:rPr>
  </w:style>
  <w:style w:type="paragraph" w:styleId="793">
    <w:name w:val="List Paragraph"/>
    <w:basedOn w:val="775"/>
    <w:uiPriority w:val="34"/>
    <w:qFormat/>
    <w:pPr>
      <w:pBdr/>
      <w:spacing/>
      <w:ind w:left="720"/>
      <w:contextualSpacing w:val="true"/>
    </w:pPr>
  </w:style>
  <w:style w:type="character" w:styleId="794">
    <w:name w:val="Emphasis"/>
    <w:basedOn w:val="778"/>
    <w:uiPriority w:val="20"/>
    <w:qFormat/>
    <w:pPr>
      <w:pBdr/>
      <w:spacing/>
      <w:ind/>
    </w:pPr>
    <w:rPr>
      <w:i/>
      <w:iCs/>
    </w:rPr>
  </w:style>
  <w:style w:type="paragraph" w:styleId="795">
    <w:name w:val="Title"/>
    <w:basedOn w:val="775"/>
    <w:link w:val="796"/>
    <w:qFormat/>
    <w:pPr>
      <w:pBdr/>
      <w:spacing w:after="100" w:afterAutospacing="1" w:before="100" w:beforeAutospacing="1"/>
      <w:ind/>
    </w:pPr>
  </w:style>
  <w:style w:type="character" w:styleId="796" w:customStyle="1">
    <w:name w:val="Title Char"/>
    <w:basedOn w:val="778"/>
    <w:link w:val="795"/>
    <w:pPr>
      <w:pBdr/>
      <w:spacing/>
      <w:ind/>
    </w:pPr>
    <w:rPr>
      <w:sz w:val="24"/>
      <w:szCs w:val="24"/>
    </w:rPr>
  </w:style>
  <w:style w:type="character" w:styleId="797">
    <w:name w:val="annotation reference"/>
    <w:basedOn w:val="778"/>
    <w:uiPriority w:val="99"/>
    <w:semiHidden/>
    <w:unhideWhenUsed/>
    <w:pPr>
      <w:pBdr/>
      <w:spacing/>
      <w:ind/>
    </w:pPr>
    <w:rPr>
      <w:sz w:val="16"/>
      <w:szCs w:val="16"/>
    </w:rPr>
  </w:style>
  <w:style w:type="paragraph" w:styleId="798">
    <w:name w:val="annotation text"/>
    <w:basedOn w:val="775"/>
    <w:link w:val="799"/>
    <w:uiPriority w:val="99"/>
    <w:semiHidden/>
    <w:unhideWhenUsed/>
    <w:pPr>
      <w:pBdr/>
      <w:spacing/>
      <w:ind/>
    </w:pPr>
    <w:rPr>
      <w:sz w:val="20"/>
      <w:szCs w:val="20"/>
    </w:rPr>
  </w:style>
  <w:style w:type="character" w:styleId="799" w:customStyle="1">
    <w:name w:val="Comment Text Char"/>
    <w:basedOn w:val="778"/>
    <w:link w:val="798"/>
    <w:uiPriority w:val="99"/>
    <w:semiHidden/>
    <w:pPr>
      <w:pBdr/>
      <w:spacing/>
      <w:ind/>
    </w:pPr>
  </w:style>
  <w:style w:type="paragraph" w:styleId="800">
    <w:name w:val="annotation subject"/>
    <w:basedOn w:val="798"/>
    <w:next w:val="798"/>
    <w:link w:val="801"/>
    <w:uiPriority w:val="99"/>
    <w:semiHidden/>
    <w:unhideWhenUsed/>
    <w:pPr>
      <w:pBdr/>
      <w:spacing/>
      <w:ind/>
    </w:pPr>
    <w:rPr>
      <w:b/>
      <w:bCs/>
    </w:rPr>
  </w:style>
  <w:style w:type="character" w:styleId="801" w:customStyle="1">
    <w:name w:val="Comment Subject Char"/>
    <w:basedOn w:val="799"/>
    <w:link w:val="800"/>
    <w:uiPriority w:val="99"/>
    <w:semiHidden/>
    <w:pPr>
      <w:pBdr/>
      <w:spacing/>
      <w:ind/>
    </w:pPr>
    <w:rPr>
      <w:b/>
      <w:bCs/>
    </w:rPr>
  </w:style>
  <w:style w:type="character" w:styleId="802">
    <w:name w:val="Hyperlink"/>
    <w:basedOn w:val="778"/>
    <w:uiPriority w:val="99"/>
    <w:unhideWhenUsed/>
    <w:pPr>
      <w:pBdr/>
      <w:spacing/>
      <w:ind/>
    </w:pPr>
    <w:rPr>
      <w:color w:val="0563c1" w:themeColor="hyperlink"/>
      <w:u w:val="single"/>
    </w:rPr>
  </w:style>
  <w:style w:type="character" w:styleId="803" w:customStyle="1">
    <w:name w:val="Unresolved Mention1"/>
    <w:basedOn w:val="778"/>
    <w:uiPriority w:val="99"/>
    <w:semiHidden/>
    <w:unhideWhenUsed/>
    <w:pPr>
      <w:pBdr/>
      <w:spacing/>
      <w:ind/>
    </w:pPr>
    <w:rPr>
      <w:color w:val="605e5c"/>
      <w:shd w:val="clear" w:color="auto" w:fill="e1dfdd"/>
    </w:rPr>
  </w:style>
  <w:style w:type="character" w:styleId="804" w:customStyle="1">
    <w:name w:val="Heading 6 Char"/>
    <w:basedOn w:val="778"/>
    <w:link w:val="777"/>
    <w:uiPriority w:val="9"/>
    <w:semiHidden/>
    <w:pPr>
      <w:pBdr/>
      <w:spacing/>
      <w:ind/>
    </w:pPr>
    <w:rPr>
      <w:rFonts w:asciiTheme="majorHAnsi" w:hAnsiTheme="majorHAnsi" w:eastAsiaTheme="majorEastAsia" w:cstheme="majorBidi"/>
      <w:color w:val="1f4d78" w:themeColor="accent1" w:themeShade="7F"/>
      <w:sz w:val="24"/>
      <w:szCs w:val="24"/>
    </w:rPr>
  </w:style>
  <w:style w:type="paragraph" w:styleId="805" w:customStyle="1">
    <w:name w:val="Char Char Char Char Char Char1 Char Char Char Char Char Char Char Char Char Char Char Char Char Char Char Char"/>
    <w:basedOn w:val="775"/>
    <w:next w:val="775"/>
    <w:semiHidden/>
    <w:pPr>
      <w:pBdr/>
      <w:spacing w:after="160" w:line="240" w:lineRule="exact"/>
      <w:ind/>
      <w:jc w:val="both"/>
    </w:pPr>
    <w:rPr>
      <w:b/>
      <w:bCs/>
      <w:sz w:val="30"/>
      <w:szCs w:val="3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https://thuvienphapluat.vn/van-ban/cong-nghe-thong-tin/nghi-dinh-64-2007-nd-cp-ung-dung-cong-nghe-thong-tin-trong-co-quan-nha-nuoc-18234.aspx" TargetMode="External"/><Relationship Id="rId13" Type="http://schemas.openxmlformats.org/officeDocument/2006/relationships/hyperlink" Target="https://thuvienphapluat.vn/van-ban/cong-nghe-thong-tin/nghi-dinh-47-2020-nd-cp-quan-ly-ket-noi-va-chia-se-du-lieu-so-cua-co-quan-nha-nuoc-439384.asp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D381-5D80-4D74-808D-E35E645C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Company>Sở TT&amp;TT tỉnh Lào Cai</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TT&amp;TT tỉnh Lào Cai</dc:title>
  <dc:subject/>
  <dc:creator>Admin</dc:creator>
  <cp:keywords/>
  <cp:lastModifiedBy>Anonymous</cp:lastModifiedBy>
  <cp:revision>3</cp:revision>
  <dcterms:created xsi:type="dcterms:W3CDTF">2026-05-13T09:03:00Z</dcterms:created>
  <dcterms:modified xsi:type="dcterms:W3CDTF">2026-05-21T08:09:51Z</dcterms:modified>
</cp:coreProperties>
</file>